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5D5714">
      <w:pPr>
        <w:keepNext w:val="0"/>
        <w:keepLines w:val="0"/>
        <w:pageBreakBefore w:val="0"/>
        <w:kinsoku/>
        <w:wordWrap/>
        <w:overflowPunct/>
        <w:topLinePunct w:val="0"/>
        <w:autoSpaceDE/>
        <w:autoSpaceDN/>
        <w:bidi w:val="0"/>
        <w:snapToGrid/>
        <w:spacing w:line="560" w:lineRule="exact"/>
        <w:jc w:val="left"/>
        <w:rPr>
          <w:rFonts w:hint="default" w:ascii="Times New Roman" w:hAnsi="Times New Roman" w:eastAsia="方正黑体_GBK" w:cs="Times New Roman"/>
          <w:sz w:val="32"/>
          <w:szCs w:val="32"/>
          <w:highlight w:val="none"/>
          <w:u w:val="none"/>
          <w:lang w:val="en-US" w:eastAsia="zh-CN"/>
        </w:rPr>
      </w:pPr>
      <w:r>
        <w:rPr>
          <w:rFonts w:hint="default" w:ascii="Times New Roman" w:hAnsi="Times New Roman" w:eastAsia="方正黑体_GBK" w:cs="Times New Roman"/>
          <w:sz w:val="32"/>
          <w:szCs w:val="32"/>
          <w:highlight w:val="none"/>
          <w:u w:val="none"/>
          <w:lang w:val="en-US" w:eastAsia="zh-CN"/>
        </w:rPr>
        <w:t>附件2</w:t>
      </w:r>
    </w:p>
    <w:p w14:paraId="3F97E59F">
      <w:pPr>
        <w:keepNext w:val="0"/>
        <w:keepLines w:val="0"/>
        <w:pageBreakBefore w:val="0"/>
        <w:kinsoku/>
        <w:wordWrap/>
        <w:overflowPunct/>
        <w:topLinePunct w:val="0"/>
        <w:autoSpaceDE/>
        <w:autoSpaceDN/>
        <w:bidi w:val="0"/>
        <w:snapToGrid/>
        <w:spacing w:line="520" w:lineRule="exact"/>
        <w:jc w:val="center"/>
        <w:textAlignment w:val="auto"/>
        <w:rPr>
          <w:rFonts w:hint="eastAsia" w:ascii="方正小标宋_GBK" w:hAnsi="方正小标宋_GBK" w:eastAsia="方正小标宋_GBK" w:cs="方正小标宋_GBK"/>
          <w:sz w:val="40"/>
          <w:szCs w:val="40"/>
          <w:highlight w:val="none"/>
          <w:u w:val="none"/>
          <w:lang w:val="en-US" w:eastAsia="zh-CN"/>
        </w:rPr>
      </w:pPr>
      <w:r>
        <w:rPr>
          <w:rFonts w:hint="eastAsia" w:ascii="方正小标宋_GBK" w:hAnsi="方正小标宋_GBK" w:eastAsia="方正小标宋_GBK" w:cs="方正小标宋_GBK"/>
          <w:sz w:val="40"/>
          <w:szCs w:val="40"/>
          <w:highlight w:val="none"/>
          <w:u w:val="none"/>
          <w:lang w:val="en-US" w:eastAsia="zh-CN"/>
        </w:rPr>
        <w:t>报考指南</w:t>
      </w:r>
    </w:p>
    <w:p w14:paraId="0D9E15F2">
      <w:pPr>
        <w:keepNext w:val="0"/>
        <w:keepLines w:val="0"/>
        <w:pageBreakBefore w:val="0"/>
        <w:kinsoku/>
        <w:wordWrap/>
        <w:overflowPunct/>
        <w:topLinePunct w:val="0"/>
        <w:autoSpaceDE/>
        <w:autoSpaceDN/>
        <w:bidi w:val="0"/>
        <w:snapToGrid/>
        <w:spacing w:line="520" w:lineRule="exact"/>
        <w:jc w:val="center"/>
        <w:textAlignment w:val="auto"/>
        <w:rPr>
          <w:rFonts w:hint="default" w:ascii="Times New Roman" w:hAnsi="Times New Roman" w:eastAsia="创艺简标宋" w:cs="Times New Roman"/>
          <w:sz w:val="32"/>
          <w:szCs w:val="32"/>
          <w:highlight w:val="none"/>
          <w:u w:val="none"/>
          <w:lang w:val="en-US" w:eastAsia="zh-CN"/>
        </w:rPr>
      </w:pPr>
    </w:p>
    <w:p w14:paraId="798684E6">
      <w:pPr>
        <w:keepNext w:val="0"/>
        <w:keepLines w:val="0"/>
        <w:pageBreakBefore w:val="0"/>
        <w:kinsoku/>
        <w:wordWrap/>
        <w:overflowPunct/>
        <w:topLinePunct w:val="0"/>
        <w:autoSpaceDE/>
        <w:autoSpaceDN/>
        <w:bidi w:val="0"/>
        <w:snapToGrid/>
        <w:spacing w:line="520" w:lineRule="exact"/>
        <w:ind w:firstLine="640" w:firstLineChars="200"/>
        <w:jc w:val="both"/>
        <w:textAlignment w:val="auto"/>
        <w:rPr>
          <w:rFonts w:hint="eastAsia" w:ascii="方正黑体_GBK" w:hAnsi="方正黑体_GBK" w:eastAsia="方正黑体_GBK" w:cs="方正黑体_GBK"/>
          <w:sz w:val="32"/>
          <w:szCs w:val="32"/>
          <w:highlight w:val="none"/>
          <w:u w:val="none"/>
          <w:lang w:val="en-US" w:eastAsia="zh-CN"/>
        </w:rPr>
      </w:pPr>
      <w:r>
        <w:rPr>
          <w:rFonts w:hint="eastAsia" w:ascii="方正黑体_GBK" w:hAnsi="方正黑体_GBK" w:eastAsia="方正黑体_GBK" w:cs="方正黑体_GBK"/>
          <w:sz w:val="32"/>
          <w:szCs w:val="32"/>
          <w:highlight w:val="none"/>
          <w:u w:val="none"/>
          <w:lang w:val="en-US" w:eastAsia="zh-CN"/>
        </w:rPr>
        <w:t>一、关于报名</w:t>
      </w:r>
    </w:p>
    <w:p w14:paraId="3BC71B2B">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default" w:ascii="Times New Roman" w:hAnsi="Times New Roman" w:eastAsia="方正楷体简体" w:cs="Times New Roman"/>
          <w:b/>
          <w:bCs/>
          <w:color w:val="auto"/>
          <w:kern w:val="0"/>
          <w:sz w:val="32"/>
          <w:szCs w:val="32"/>
          <w:highlight w:val="none"/>
          <w:u w:val="none"/>
          <w:lang w:val="en-US" w:eastAsia="zh-CN"/>
        </w:rPr>
        <w:t>1.应聘人员在</w:t>
      </w:r>
      <w:r>
        <w:rPr>
          <w:rFonts w:hint="eastAsia" w:ascii="Times New Roman" w:hAnsi="Times New Roman" w:eastAsia="方正楷体简体" w:cs="Times New Roman"/>
          <w:b/>
          <w:bCs/>
          <w:color w:val="auto"/>
          <w:kern w:val="0"/>
          <w:sz w:val="32"/>
          <w:szCs w:val="32"/>
          <w:highlight w:val="none"/>
          <w:u w:val="none"/>
          <w:lang w:val="en-US" w:eastAsia="zh-CN"/>
        </w:rPr>
        <w:t>报名</w:t>
      </w:r>
      <w:r>
        <w:rPr>
          <w:rFonts w:hint="default" w:ascii="Times New Roman" w:hAnsi="Times New Roman" w:eastAsia="方正楷体简体" w:cs="Times New Roman"/>
          <w:b/>
          <w:bCs/>
          <w:color w:val="auto"/>
          <w:kern w:val="0"/>
          <w:sz w:val="32"/>
          <w:szCs w:val="32"/>
          <w:highlight w:val="none"/>
          <w:u w:val="none"/>
          <w:lang w:val="en-US" w:eastAsia="zh-CN"/>
        </w:rPr>
        <w:t>系统中</w:t>
      </w:r>
      <w:r>
        <w:rPr>
          <w:rFonts w:hint="default" w:ascii="Times New Roman" w:hAnsi="Times New Roman" w:eastAsia="方正楷体简体" w:cs="Times New Roman"/>
          <w:b/>
          <w:color w:val="auto"/>
          <w:kern w:val="0"/>
          <w:sz w:val="32"/>
          <w:szCs w:val="32"/>
          <w:highlight w:val="none"/>
          <w:u w:val="none"/>
          <w:lang w:eastAsia="zh-CN"/>
        </w:rPr>
        <w:t>填写报名信息应注意哪些事项</w:t>
      </w:r>
      <w:r>
        <w:rPr>
          <w:rFonts w:hint="default" w:ascii="Times New Roman" w:hAnsi="Times New Roman" w:eastAsia="方正楷体简体" w:cs="Times New Roman"/>
          <w:b/>
          <w:color w:val="auto"/>
          <w:kern w:val="0"/>
          <w:sz w:val="32"/>
          <w:szCs w:val="32"/>
          <w:highlight w:val="none"/>
          <w:u w:val="none"/>
          <w:lang w:val="en-US" w:eastAsia="zh-CN" w:bidi="ar-SA"/>
        </w:rPr>
        <w:t>？</w:t>
      </w:r>
    </w:p>
    <w:p w14:paraId="1A2FC1B6">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应聘人员必须填写《汕头市濠江区农业农村和水务局下属事业单位2026年度公开招聘工作人员报名表》，并对所填信息的真实性、准确性和完整性承担完全责任。其中，学习和工作经历栏目应按时间先后顺序，</w:t>
      </w:r>
      <w:r>
        <w:rPr>
          <w:rFonts w:hint="default" w:ascii="Times New Roman" w:hAnsi="Times New Roman" w:eastAsia="仿宋" w:cs="Times New Roman"/>
          <w:b/>
          <w:bCs/>
          <w:color w:val="000000"/>
          <w:kern w:val="0"/>
          <w:sz w:val="32"/>
          <w:szCs w:val="32"/>
          <w:highlight w:val="none"/>
          <w:lang w:val="en-US" w:eastAsia="zh-CN" w:bidi="ar-SA"/>
        </w:rPr>
        <w:t>从高中开始</w:t>
      </w:r>
      <w:r>
        <w:rPr>
          <w:rFonts w:hint="default" w:ascii="Times New Roman" w:hAnsi="Times New Roman" w:eastAsia="仿宋" w:cs="Times New Roman"/>
          <w:color w:val="000000"/>
          <w:kern w:val="0"/>
          <w:sz w:val="32"/>
          <w:szCs w:val="32"/>
          <w:highlight w:val="none"/>
          <w:lang w:val="en-US" w:eastAsia="zh-CN" w:bidi="ar-SA"/>
        </w:rPr>
        <w:t>，填写何年何月至何年何月在何地、何单位学习工作、任何职。对大学期间的学习经历，须填写清楚学校、院系、专业名称。</w:t>
      </w:r>
      <w:r>
        <w:rPr>
          <w:rFonts w:hint="default" w:ascii="Times New Roman" w:hAnsi="Times New Roman" w:eastAsia="仿宋" w:cs="Times New Roman"/>
          <w:b/>
          <w:bCs/>
          <w:color w:val="000000"/>
          <w:kern w:val="0"/>
          <w:sz w:val="32"/>
          <w:szCs w:val="32"/>
          <w:highlight w:val="none"/>
          <w:lang w:val="en-US" w:eastAsia="zh-CN" w:bidi="ar-SA"/>
        </w:rPr>
        <w:t>学习工作经历时间不能中断（寒暑假除外）</w:t>
      </w:r>
      <w:r>
        <w:rPr>
          <w:rFonts w:hint="default" w:ascii="Times New Roman" w:hAnsi="Times New Roman" w:eastAsia="仿宋" w:cs="Times New Roman"/>
          <w:color w:val="000000"/>
          <w:kern w:val="0"/>
          <w:sz w:val="32"/>
          <w:szCs w:val="32"/>
          <w:highlight w:val="none"/>
          <w:lang w:val="en-US" w:eastAsia="zh-CN" w:bidi="ar-SA"/>
        </w:rPr>
        <w:t>，</w:t>
      </w:r>
      <w:r>
        <w:rPr>
          <w:rFonts w:hint="eastAsia" w:ascii="Times New Roman" w:hAnsi="Times New Roman" w:eastAsia="仿宋" w:cs="Times New Roman"/>
          <w:color w:val="000000"/>
          <w:kern w:val="0"/>
          <w:sz w:val="32"/>
          <w:szCs w:val="32"/>
          <w:highlight w:val="none"/>
          <w:lang w:val="en-US" w:eastAsia="zh-CN" w:bidi="ar-SA"/>
        </w:rPr>
        <w:t>为避免影响招聘单位审查是否构成回避关系</w:t>
      </w:r>
      <w:r>
        <w:rPr>
          <w:rFonts w:hint="default" w:ascii="Times New Roman" w:hAnsi="Times New Roman" w:eastAsia="仿宋" w:cs="Times New Roman"/>
          <w:color w:val="000000"/>
          <w:kern w:val="0"/>
          <w:sz w:val="32"/>
          <w:szCs w:val="32"/>
          <w:highlight w:val="none"/>
          <w:lang w:val="en-US" w:eastAsia="zh-CN" w:bidi="ar-SA"/>
        </w:rPr>
        <w:t>，不得漏填家庭成员及主要社会关系。</w:t>
      </w:r>
    </w:p>
    <w:p w14:paraId="10078856">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方正楷体简体" w:cs="Times New Roman"/>
          <w:b/>
          <w:bCs/>
          <w:color w:val="auto"/>
          <w:kern w:val="0"/>
          <w:sz w:val="32"/>
          <w:szCs w:val="32"/>
          <w:highlight w:val="none"/>
          <w:u w:val="none"/>
          <w:lang w:val="en-US" w:eastAsia="zh-CN"/>
        </w:rPr>
      </w:pPr>
      <w:r>
        <w:rPr>
          <w:rFonts w:hint="eastAsia" w:ascii="Times New Roman" w:hAnsi="Times New Roman" w:eastAsia="方正楷体简体" w:cs="Times New Roman"/>
          <w:b/>
          <w:bCs/>
          <w:color w:val="auto"/>
          <w:kern w:val="0"/>
          <w:sz w:val="32"/>
          <w:szCs w:val="32"/>
          <w:highlight w:val="none"/>
          <w:u w:val="none"/>
          <w:lang w:val="en-US" w:eastAsia="zh-CN"/>
        </w:rPr>
        <w:t>2</w:t>
      </w:r>
      <w:r>
        <w:rPr>
          <w:rFonts w:hint="default" w:ascii="Times New Roman" w:hAnsi="Times New Roman" w:eastAsia="方正楷体简体" w:cs="Times New Roman"/>
          <w:b/>
          <w:bCs/>
          <w:color w:val="auto"/>
          <w:kern w:val="0"/>
          <w:sz w:val="32"/>
          <w:szCs w:val="32"/>
          <w:highlight w:val="none"/>
          <w:u w:val="none"/>
          <w:lang w:val="en-US" w:eastAsia="zh-CN"/>
        </w:rPr>
        <w:t>.应聘人员是否需要缴费？</w:t>
      </w:r>
    </w:p>
    <w:p w14:paraId="4B45A194">
      <w:pPr>
        <w:pStyle w:val="2"/>
        <w:keepNext w:val="0"/>
        <w:keepLines w:val="0"/>
        <w:pageBreakBefore w:val="0"/>
        <w:kinsoku/>
        <w:wordWrap/>
        <w:overflowPunct/>
        <w:topLinePunct w:val="0"/>
        <w:autoSpaceDE/>
        <w:autoSpaceDN/>
        <w:bidi w:val="0"/>
        <w:snapToGrid/>
        <w:spacing w:line="520" w:lineRule="exact"/>
        <w:ind w:left="643" w:leftChars="0" w:hanging="643" w:hanging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楷体_GB2312" w:cs="Times New Roman"/>
          <w:b/>
          <w:bCs w:val="0"/>
          <w:color w:val="auto"/>
          <w:kern w:val="0"/>
          <w:sz w:val="32"/>
          <w:szCs w:val="32"/>
          <w:highlight w:val="none"/>
          <w:u w:val="none"/>
          <w:lang w:val="en-US" w:eastAsia="zh-CN"/>
        </w:rPr>
        <w:t xml:space="preserve">   </w:t>
      </w:r>
      <w:r>
        <w:rPr>
          <w:rFonts w:hint="default" w:ascii="Times New Roman" w:hAnsi="Times New Roman" w:eastAsia="仿宋" w:cs="Times New Roman"/>
          <w:color w:val="000000"/>
          <w:kern w:val="0"/>
          <w:sz w:val="32"/>
          <w:szCs w:val="32"/>
          <w:highlight w:val="none"/>
          <w:lang w:val="en-US" w:eastAsia="zh-CN" w:bidi="ar-SA"/>
        </w:rPr>
        <w:t xml:space="preserve"> 不需要。</w:t>
      </w:r>
    </w:p>
    <w:p w14:paraId="5D26712D">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eastAsia" w:ascii="方正黑体_GBK" w:hAnsi="方正黑体_GBK" w:eastAsia="方正黑体_GBK" w:cs="方正黑体_GBK"/>
          <w:b w:val="0"/>
          <w:bCs/>
          <w:color w:val="auto"/>
          <w:kern w:val="0"/>
          <w:sz w:val="32"/>
          <w:szCs w:val="32"/>
          <w:highlight w:val="none"/>
          <w:u w:val="none"/>
          <w:lang w:val="en-US" w:eastAsia="zh-CN" w:bidi="ar-SA"/>
        </w:rPr>
      </w:pPr>
      <w:r>
        <w:rPr>
          <w:rFonts w:hint="eastAsia" w:ascii="方正黑体_GBK" w:hAnsi="方正黑体_GBK" w:eastAsia="方正黑体_GBK" w:cs="方正黑体_GBK"/>
          <w:b w:val="0"/>
          <w:bCs/>
          <w:color w:val="auto"/>
          <w:kern w:val="0"/>
          <w:sz w:val="32"/>
          <w:szCs w:val="32"/>
          <w:highlight w:val="none"/>
          <w:lang w:val="en-US" w:eastAsia="zh-CN" w:bidi="ar-SA"/>
        </w:rPr>
        <w:t>二、</w:t>
      </w:r>
      <w:r>
        <w:rPr>
          <w:rFonts w:hint="eastAsia" w:ascii="方正黑体_GBK" w:hAnsi="方正黑体_GBK" w:eastAsia="方正黑体_GBK" w:cs="方正黑体_GBK"/>
          <w:b w:val="0"/>
          <w:bCs/>
          <w:color w:val="auto"/>
          <w:kern w:val="0"/>
          <w:sz w:val="32"/>
          <w:szCs w:val="32"/>
          <w:highlight w:val="none"/>
          <w:u w:val="none"/>
          <w:lang w:val="en-US" w:eastAsia="zh-CN" w:bidi="ar-SA"/>
        </w:rPr>
        <w:t>关于招聘对象</w:t>
      </w:r>
    </w:p>
    <w:p w14:paraId="56897B6B">
      <w:pPr>
        <w:keepNext w:val="0"/>
        <w:keepLines w:val="0"/>
        <w:pageBreakBefore w:val="0"/>
        <w:numPr>
          <w:ilvl w:val="0"/>
          <w:numId w:val="0"/>
        </w:numPr>
        <w:kinsoku/>
        <w:wordWrap/>
        <w:overflowPunct/>
        <w:topLinePunct w:val="0"/>
        <w:autoSpaceDE/>
        <w:autoSpaceDN/>
        <w:bidi w:val="0"/>
        <w:adjustRightInd w:val="0"/>
        <w:snapToGrid/>
        <w:spacing w:line="520" w:lineRule="exact"/>
        <w:jc w:val="both"/>
        <w:textAlignment w:val="auto"/>
        <w:rPr>
          <w:rFonts w:hint="eastAsia"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 xml:space="preserve">   </w:t>
      </w:r>
      <w:r>
        <w:rPr>
          <w:rFonts w:hint="eastAsia" w:ascii="Times New Roman" w:hAnsi="Times New Roman" w:eastAsia="方正楷体简体" w:cs="Times New Roman"/>
          <w:b/>
          <w:bCs/>
          <w:color w:val="auto"/>
          <w:kern w:val="0"/>
          <w:sz w:val="32"/>
          <w:szCs w:val="32"/>
          <w:highlight w:val="none"/>
          <w:u w:val="none"/>
          <w:lang w:val="en-US" w:eastAsia="zh-CN"/>
        </w:rPr>
        <w:t xml:space="preserve"> 3.2027年毕业的定向生、委培生是否可以报考？</w:t>
      </w:r>
    </w:p>
    <w:p w14:paraId="6283F469">
      <w:pPr>
        <w:pStyle w:val="2"/>
        <w:keepNext w:val="0"/>
        <w:keepLines w:val="0"/>
        <w:pageBreakBefore w:val="0"/>
        <w:kinsoku/>
        <w:wordWrap/>
        <w:overflowPunct/>
        <w:topLinePunct w:val="0"/>
        <w:autoSpaceDE/>
        <w:autoSpaceDN/>
        <w:bidi w:val="0"/>
        <w:snapToGrid/>
        <w:spacing w:line="520" w:lineRule="exact"/>
        <w:textAlignment w:val="auto"/>
        <w:rPr>
          <w:rFonts w:hint="default" w:ascii="Times New Roman" w:hAnsi="Times New Roman" w:eastAsia="仿宋" w:cs="Times New Roman"/>
          <w:color w:val="000000"/>
          <w:kern w:val="0"/>
          <w:sz w:val="32"/>
          <w:szCs w:val="32"/>
          <w:highlight w:val="none"/>
          <w:lang w:val="en-US" w:eastAsia="zh-CN" w:bidi="ar-SA"/>
        </w:rPr>
      </w:pPr>
      <w:r>
        <w:rPr>
          <w:rFonts w:hint="eastAsia" w:ascii="Times New Roman" w:hAnsi="Times New Roman" w:eastAsia="仿宋" w:cs="Times New Roman"/>
          <w:color w:val="000000"/>
          <w:kern w:val="0"/>
          <w:sz w:val="32"/>
          <w:szCs w:val="32"/>
          <w:highlight w:val="none"/>
          <w:lang w:val="en-US" w:eastAsia="zh-CN" w:bidi="ar-SA"/>
        </w:rPr>
        <w:t>2027年毕业的定向生、委培生原则上不得报考。</w:t>
      </w:r>
    </w:p>
    <w:p w14:paraId="620CC98C">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eastAsia" w:ascii="方正黑体_GBK" w:hAnsi="方正黑体_GBK" w:eastAsia="方正黑体_GBK" w:cs="方正黑体_GBK"/>
          <w:b w:val="0"/>
          <w:bCs/>
          <w:color w:val="auto"/>
          <w:kern w:val="0"/>
          <w:sz w:val="32"/>
          <w:szCs w:val="32"/>
          <w:highlight w:val="none"/>
          <w:u w:val="none"/>
          <w:lang w:val="en-US" w:eastAsia="zh-CN" w:bidi="ar-SA"/>
        </w:rPr>
      </w:pPr>
      <w:r>
        <w:rPr>
          <w:rFonts w:hint="eastAsia" w:ascii="方正黑体_GBK" w:hAnsi="方正黑体_GBK" w:eastAsia="方正黑体_GBK" w:cs="方正黑体_GBK"/>
          <w:b w:val="0"/>
          <w:bCs/>
          <w:color w:val="auto"/>
          <w:kern w:val="0"/>
          <w:sz w:val="32"/>
          <w:szCs w:val="32"/>
          <w:highlight w:val="none"/>
          <w:u w:val="none"/>
          <w:lang w:val="en-US" w:eastAsia="zh-CN" w:bidi="ar-SA"/>
        </w:rPr>
        <w:t>三、关于学历、学位</w:t>
      </w:r>
    </w:p>
    <w:p w14:paraId="4AC2F474">
      <w:pPr>
        <w:keepNext w:val="0"/>
        <w:keepLines w:val="0"/>
        <w:pageBreakBefore w:val="0"/>
        <w:kinsoku/>
        <w:wordWrap/>
        <w:overflowPunct/>
        <w:topLinePunct w:val="0"/>
        <w:autoSpaceDE/>
        <w:autoSpaceDN/>
        <w:bidi w:val="0"/>
        <w:adjustRightInd w:val="0"/>
        <w:snapToGrid/>
        <w:spacing w:line="520" w:lineRule="exact"/>
        <w:ind w:firstLine="643" w:firstLineChars="200"/>
        <w:textAlignment w:val="auto"/>
        <w:rPr>
          <w:rFonts w:hint="default" w:ascii="Times New Roman" w:hAnsi="Times New Roman" w:eastAsia="方正楷体简体" w:cs="Times New Roman"/>
          <w:b/>
          <w:bCs/>
          <w:color w:val="auto"/>
          <w:kern w:val="0"/>
          <w:sz w:val="32"/>
          <w:szCs w:val="32"/>
          <w:highlight w:val="none"/>
          <w:u w:val="none"/>
          <w:lang w:val="en-US" w:eastAsia="zh-CN"/>
        </w:rPr>
      </w:pPr>
      <w:r>
        <w:rPr>
          <w:rFonts w:hint="eastAsia" w:ascii="Times New Roman" w:hAnsi="Times New Roman" w:eastAsia="方正楷体简体" w:cs="Times New Roman"/>
          <w:b/>
          <w:bCs/>
          <w:color w:val="auto"/>
          <w:kern w:val="0"/>
          <w:sz w:val="32"/>
          <w:szCs w:val="32"/>
          <w:highlight w:val="none"/>
          <w:u w:val="none"/>
          <w:lang w:val="en-US" w:eastAsia="zh-CN"/>
        </w:rPr>
        <w:t>4</w:t>
      </w:r>
      <w:r>
        <w:rPr>
          <w:rFonts w:hint="default" w:ascii="Times New Roman" w:hAnsi="Times New Roman" w:eastAsia="方正楷体简体" w:cs="Times New Roman"/>
          <w:b/>
          <w:bCs/>
          <w:color w:val="auto"/>
          <w:kern w:val="0"/>
          <w:sz w:val="32"/>
          <w:szCs w:val="32"/>
          <w:highlight w:val="none"/>
          <w:u w:val="none"/>
          <w:lang w:val="en-US" w:eastAsia="zh-CN"/>
        </w:rPr>
        <w:t>.怎样理解招聘岗位中的“学历”、“学位”条件？</w:t>
      </w:r>
    </w:p>
    <w:p w14:paraId="61297612">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应聘人员应具备与招聘岗位要求一致的学历、学位。</w:t>
      </w:r>
    </w:p>
    <w:p w14:paraId="5E3FCCB7">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rPr>
      </w:pPr>
      <w:bookmarkStart w:id="0" w:name="_GoBack"/>
      <w:bookmarkEnd w:id="0"/>
      <w:r>
        <w:rPr>
          <w:rFonts w:hint="eastAsia" w:ascii="Times New Roman" w:hAnsi="Times New Roman" w:eastAsia="方正楷体简体" w:cs="Times New Roman"/>
          <w:b/>
          <w:bCs/>
          <w:color w:val="auto"/>
          <w:kern w:val="0"/>
          <w:sz w:val="30"/>
          <w:szCs w:val="30"/>
          <w:highlight w:val="none"/>
          <w:u w:val="none"/>
          <w:lang w:val="en-US" w:eastAsia="zh-CN"/>
        </w:rPr>
        <w:t>5</w:t>
      </w:r>
      <w:r>
        <w:rPr>
          <w:rFonts w:hint="default" w:ascii="Times New Roman" w:hAnsi="Times New Roman" w:eastAsia="方正楷体简体" w:cs="Times New Roman"/>
          <w:b/>
          <w:bCs/>
          <w:color w:val="auto"/>
          <w:kern w:val="0"/>
          <w:sz w:val="30"/>
          <w:szCs w:val="30"/>
          <w:highlight w:val="none"/>
          <w:u w:val="none"/>
          <w:lang w:val="en-US" w:eastAsia="zh-CN"/>
        </w:rPr>
        <w:t>.自学考试、成人教育、网络教育、夜大、电大等毕业生</w:t>
      </w:r>
      <w:r>
        <w:rPr>
          <w:rFonts w:hint="eastAsia" w:ascii="Times New Roman" w:hAnsi="Times New Roman" w:eastAsia="方正楷体简体" w:cs="Times New Roman"/>
          <w:b/>
          <w:bCs/>
          <w:color w:val="auto"/>
          <w:kern w:val="0"/>
          <w:sz w:val="30"/>
          <w:szCs w:val="30"/>
          <w:highlight w:val="none"/>
          <w:u w:val="none"/>
          <w:lang w:val="en-US" w:eastAsia="zh-CN"/>
        </w:rPr>
        <w:t>是否可以报考</w:t>
      </w:r>
      <w:r>
        <w:rPr>
          <w:rFonts w:hint="default" w:ascii="Times New Roman" w:hAnsi="Times New Roman" w:eastAsia="方正楷体简体" w:cs="Times New Roman"/>
          <w:b/>
          <w:bCs/>
          <w:color w:val="auto"/>
          <w:kern w:val="0"/>
          <w:sz w:val="30"/>
          <w:szCs w:val="30"/>
          <w:highlight w:val="none"/>
          <w:u w:val="none"/>
          <w:lang w:val="en-US" w:eastAsia="zh-CN"/>
        </w:rPr>
        <w:t>？</w:t>
      </w:r>
    </w:p>
    <w:p w14:paraId="72A50066">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非普通高等学历教育的其他国民教育形式（自学考试、成人教育、网络教育、夜大、电大等）毕业生符合招聘岗位要求的，可以报考。</w:t>
      </w:r>
    </w:p>
    <w:p w14:paraId="43E52B86">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6</w:t>
      </w:r>
      <w:r>
        <w:rPr>
          <w:rFonts w:hint="default" w:ascii="Times New Roman" w:hAnsi="Times New Roman" w:eastAsia="方正楷体简体" w:cs="Times New Roman"/>
          <w:b/>
          <w:bCs/>
          <w:color w:val="auto"/>
          <w:kern w:val="0"/>
          <w:sz w:val="30"/>
          <w:szCs w:val="30"/>
          <w:highlight w:val="none"/>
          <w:u w:val="none"/>
          <w:lang w:val="en-US" w:eastAsia="zh-CN"/>
        </w:rPr>
        <w:t>.应聘人员可否用非最高学历专业报考？</w:t>
      </w:r>
    </w:p>
    <w:p w14:paraId="1314EF2D">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可以非最高学历专业报考。</w:t>
      </w:r>
    </w:p>
    <w:p w14:paraId="2D686435">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eastAsia" w:ascii="Times New Roman" w:hAnsi="Times New Roman" w:eastAsia="方正楷体简体" w:cs="Times New Roman"/>
          <w:b/>
          <w:bCs/>
          <w:color w:val="auto"/>
          <w:kern w:val="0"/>
          <w:sz w:val="30"/>
          <w:szCs w:val="30"/>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7.以非最高学历专业报考的其他要求？</w:t>
      </w:r>
    </w:p>
    <w:p w14:paraId="1CDCED1D">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202</w:t>
      </w:r>
      <w:r>
        <w:rPr>
          <w:rFonts w:hint="eastAsia" w:ascii="Times New Roman" w:hAnsi="Times New Roman" w:eastAsia="仿宋" w:cs="Times New Roman"/>
          <w:color w:val="000000"/>
          <w:kern w:val="0"/>
          <w:sz w:val="32"/>
          <w:szCs w:val="32"/>
          <w:highlight w:val="none"/>
          <w:lang w:val="en-US" w:eastAsia="zh-CN" w:bidi="ar-SA"/>
        </w:rPr>
        <w:t>7</w:t>
      </w:r>
      <w:r>
        <w:rPr>
          <w:rFonts w:hint="default" w:ascii="Times New Roman" w:hAnsi="Times New Roman" w:eastAsia="仿宋" w:cs="Times New Roman"/>
          <w:color w:val="000000"/>
          <w:kern w:val="0"/>
          <w:sz w:val="32"/>
          <w:szCs w:val="32"/>
          <w:highlight w:val="none"/>
          <w:lang w:val="en-US" w:eastAsia="zh-CN" w:bidi="ar-SA"/>
        </w:rPr>
        <w:t>届国内普通高校毕业生（非在职）以非最高学历专业报考的，在资格复审时提供有效的应届毕业生材料，但须于202</w:t>
      </w:r>
      <w:r>
        <w:rPr>
          <w:rFonts w:hint="eastAsia" w:ascii="Times New Roman" w:hAnsi="Times New Roman" w:eastAsia="仿宋" w:cs="Times New Roman"/>
          <w:color w:val="000000"/>
          <w:kern w:val="0"/>
          <w:sz w:val="32"/>
          <w:szCs w:val="32"/>
          <w:highlight w:val="none"/>
          <w:lang w:val="en-US" w:eastAsia="zh-CN" w:bidi="ar-SA"/>
        </w:rPr>
        <w:t>7</w:t>
      </w:r>
      <w:r>
        <w:rPr>
          <w:rFonts w:hint="default" w:ascii="Times New Roman" w:hAnsi="Times New Roman" w:eastAsia="仿宋" w:cs="Times New Roman"/>
          <w:color w:val="000000"/>
          <w:kern w:val="0"/>
          <w:sz w:val="32"/>
          <w:szCs w:val="32"/>
          <w:highlight w:val="none"/>
          <w:lang w:val="en-US" w:eastAsia="zh-CN" w:bidi="ar-SA"/>
        </w:rPr>
        <w:t>年9月30日前取得最高学历毕业证书、学位证书；202</w:t>
      </w:r>
      <w:r>
        <w:rPr>
          <w:rFonts w:hint="eastAsia" w:ascii="Times New Roman" w:hAnsi="Times New Roman" w:eastAsia="仿宋" w:cs="Times New Roman"/>
          <w:color w:val="000000"/>
          <w:kern w:val="0"/>
          <w:sz w:val="32"/>
          <w:szCs w:val="32"/>
          <w:highlight w:val="none"/>
          <w:lang w:val="en-US" w:eastAsia="zh-CN" w:bidi="ar-SA"/>
        </w:rPr>
        <w:t>7</w:t>
      </w:r>
      <w:r>
        <w:rPr>
          <w:rFonts w:hint="default" w:ascii="Times New Roman" w:hAnsi="Times New Roman" w:eastAsia="仿宋" w:cs="Times New Roman"/>
          <w:color w:val="000000"/>
          <w:kern w:val="0"/>
          <w:sz w:val="32"/>
          <w:szCs w:val="32"/>
          <w:highlight w:val="none"/>
          <w:lang w:val="en-US" w:eastAsia="zh-CN" w:bidi="ar-SA"/>
        </w:rPr>
        <w:t>届在境内就读的中外合作办学毕业生（非在职）以非最高学历专业报考的，在资格复审时提供有效的应届毕业生材料，但须于202</w:t>
      </w:r>
      <w:r>
        <w:rPr>
          <w:rFonts w:hint="eastAsia" w:ascii="Times New Roman" w:hAnsi="Times New Roman" w:eastAsia="仿宋" w:cs="Times New Roman"/>
          <w:color w:val="000000"/>
          <w:kern w:val="0"/>
          <w:sz w:val="32"/>
          <w:szCs w:val="32"/>
          <w:highlight w:val="none"/>
          <w:lang w:val="en-US" w:eastAsia="zh-CN" w:bidi="ar-SA"/>
        </w:rPr>
        <w:t>7</w:t>
      </w:r>
      <w:r>
        <w:rPr>
          <w:rFonts w:hint="default" w:ascii="Times New Roman" w:hAnsi="Times New Roman" w:eastAsia="仿宋" w:cs="Times New Roman"/>
          <w:color w:val="000000"/>
          <w:kern w:val="0"/>
          <w:sz w:val="32"/>
          <w:szCs w:val="32"/>
          <w:highlight w:val="none"/>
          <w:lang w:val="en-US" w:eastAsia="zh-CN" w:bidi="ar-SA"/>
        </w:rPr>
        <w:t>年12月31日前取得最高学历毕业证书、学位证书。逾期未取得的，不得聘用。</w:t>
      </w:r>
    </w:p>
    <w:p w14:paraId="24A8A68D">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8</w:t>
      </w:r>
      <w:r>
        <w:rPr>
          <w:rFonts w:hint="default" w:ascii="Times New Roman" w:hAnsi="Times New Roman" w:eastAsia="方正楷体简体" w:cs="Times New Roman"/>
          <w:b/>
          <w:bCs/>
          <w:color w:val="auto"/>
          <w:kern w:val="0"/>
          <w:sz w:val="30"/>
          <w:szCs w:val="30"/>
          <w:highlight w:val="none"/>
          <w:u w:val="none"/>
          <w:lang w:val="en-US" w:eastAsia="zh-CN"/>
        </w:rPr>
        <w:t>.取得国（境）外学历、学位人员需要提供哪些材料？</w:t>
      </w:r>
    </w:p>
    <w:p w14:paraId="00667D3B">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需提供由国家教育部所属相关机构出具的国（境）外学历、学位认证函等有关证明材料。</w:t>
      </w:r>
    </w:p>
    <w:p w14:paraId="15DD0B00">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上述材料应在面试前资格复审时与其他材料一并交招聘单位审查。</w:t>
      </w:r>
    </w:p>
    <w:p w14:paraId="63E90B8D">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四</w:t>
      </w:r>
      <w:r>
        <w:rPr>
          <w:rFonts w:hint="default" w:ascii="Times New Roman" w:hAnsi="Times New Roman" w:eastAsia="黑体" w:cs="Times New Roman"/>
          <w:b w:val="0"/>
          <w:bCs/>
          <w:color w:val="auto"/>
          <w:kern w:val="0"/>
          <w:sz w:val="32"/>
          <w:szCs w:val="32"/>
          <w:highlight w:val="none"/>
          <w:u w:val="none"/>
          <w:lang w:val="en-US" w:eastAsia="zh-CN" w:bidi="ar-SA"/>
        </w:rPr>
        <w:t>、关于专业</w:t>
      </w:r>
    </w:p>
    <w:p w14:paraId="6116E043">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9</w:t>
      </w:r>
      <w:r>
        <w:rPr>
          <w:rFonts w:hint="default" w:ascii="Times New Roman" w:hAnsi="Times New Roman" w:eastAsia="方正楷体简体" w:cs="Times New Roman"/>
          <w:b/>
          <w:bCs/>
          <w:color w:val="auto"/>
          <w:kern w:val="0"/>
          <w:sz w:val="30"/>
          <w:szCs w:val="30"/>
          <w:highlight w:val="none"/>
          <w:u w:val="none"/>
          <w:lang w:val="en-US" w:eastAsia="zh-CN"/>
        </w:rPr>
        <w:t>.应聘人员应如何判断本人所学专业？</w:t>
      </w:r>
    </w:p>
    <w:p w14:paraId="427F51C1">
      <w:pPr>
        <w:keepNext w:val="0"/>
        <w:keepLines w:val="0"/>
        <w:pageBreakBefore w:val="0"/>
        <w:widowControl w:val="0"/>
        <w:numPr>
          <w:ilvl w:val="0"/>
          <w:numId w:val="0"/>
        </w:numPr>
        <w:tabs>
          <w:tab w:val="left" w:pos="816"/>
        </w:tabs>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应聘人员所学专业按所获毕业证书上的专业为准。辅修专业、学位种类均不作为专业依据。</w:t>
      </w:r>
    </w:p>
    <w:p w14:paraId="5438CAF2">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10</w:t>
      </w:r>
      <w:r>
        <w:rPr>
          <w:rFonts w:hint="default" w:ascii="Times New Roman" w:hAnsi="Times New Roman" w:eastAsia="方正楷体简体" w:cs="Times New Roman"/>
          <w:b/>
          <w:bCs/>
          <w:color w:val="auto"/>
          <w:kern w:val="0"/>
          <w:sz w:val="30"/>
          <w:szCs w:val="30"/>
          <w:highlight w:val="none"/>
          <w:u w:val="none"/>
          <w:lang w:val="en-US" w:eastAsia="zh-CN"/>
        </w:rPr>
        <w:t>.应聘人员应如何选择专业报考？</w:t>
      </w:r>
    </w:p>
    <w:p w14:paraId="51B82D28">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招聘岗位中专业条件参照《广东省</w:t>
      </w:r>
      <w:r>
        <w:rPr>
          <w:rFonts w:hint="default" w:ascii="Times New Roman" w:hAnsi="Times New Roman" w:eastAsia="仿宋_GB2312" w:cs="Times New Roman"/>
          <w:color w:val="auto"/>
          <w:kern w:val="0"/>
          <w:sz w:val="32"/>
          <w:szCs w:val="32"/>
          <w:highlight w:val="none"/>
          <w:u w:val="none"/>
          <w:lang w:val="en-US" w:eastAsia="zh-CN"/>
        </w:rPr>
        <w:t>202</w:t>
      </w:r>
      <w:r>
        <w:rPr>
          <w:rFonts w:hint="eastAsia"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lang w:val="en-US" w:eastAsia="zh-CN"/>
        </w:rPr>
        <w:t>年考试录用公务员专业参考目录</w:t>
      </w:r>
      <w:r>
        <w:rPr>
          <w:rFonts w:hint="default" w:ascii="Times New Roman" w:hAnsi="Times New Roman" w:eastAsia="仿宋_GB2312" w:cs="Times New Roman"/>
          <w:color w:val="auto"/>
          <w:kern w:val="0"/>
          <w:sz w:val="32"/>
          <w:szCs w:val="32"/>
          <w:highlight w:val="none"/>
          <w:u w:val="none"/>
          <w:lang w:eastAsia="zh-CN"/>
        </w:rPr>
        <w:t>》（以下简称《公务员专业目录》）设置</w:t>
      </w:r>
      <w:r>
        <w:rPr>
          <w:rFonts w:hint="eastAsia" w:ascii="Times New Roman" w:hAnsi="Times New Roman" w:eastAsia="仿宋_GB2312" w:cs="Times New Roman"/>
          <w:color w:val="auto"/>
          <w:kern w:val="0"/>
          <w:sz w:val="32"/>
          <w:szCs w:val="32"/>
          <w:highlight w:val="none"/>
          <w:u w:val="none"/>
          <w:lang w:eastAsia="zh-CN"/>
        </w:rPr>
        <w:t>的</w:t>
      </w:r>
      <w:r>
        <w:rPr>
          <w:rFonts w:hint="default" w:ascii="Times New Roman" w:hAnsi="Times New Roman" w:eastAsia="仿宋_GB2312" w:cs="Times New Roman"/>
          <w:color w:val="auto"/>
          <w:kern w:val="0"/>
          <w:sz w:val="32"/>
          <w:szCs w:val="32"/>
          <w:highlight w:val="none"/>
          <w:u w:val="none"/>
          <w:lang w:eastAsia="zh-CN"/>
        </w:rPr>
        <w:t>，应聘人员</w:t>
      </w:r>
      <w:r>
        <w:rPr>
          <w:rFonts w:hint="eastAsia" w:ascii="Times New Roman" w:hAnsi="Times New Roman" w:eastAsia="仿宋_GB2312" w:cs="Times New Roman"/>
          <w:color w:val="auto"/>
          <w:kern w:val="0"/>
          <w:sz w:val="32"/>
          <w:szCs w:val="32"/>
          <w:highlight w:val="none"/>
          <w:u w:val="none"/>
          <w:lang w:eastAsia="zh-CN"/>
        </w:rPr>
        <w:t>应根据本人所学专业名称，与《公务员专业目录》中的专业名称进行对照，如专业名称一致的，则</w:t>
      </w:r>
      <w:r>
        <w:rPr>
          <w:rFonts w:hint="default" w:ascii="Times New Roman" w:hAnsi="Times New Roman" w:eastAsia="仿宋_GB2312" w:cs="Times New Roman"/>
          <w:color w:val="auto"/>
          <w:kern w:val="0"/>
          <w:sz w:val="32"/>
          <w:szCs w:val="32"/>
          <w:highlight w:val="none"/>
          <w:u w:val="none"/>
          <w:lang w:eastAsia="zh-CN"/>
        </w:rPr>
        <w:t>所学专业已列入《公务员专业目录》列表</w:t>
      </w:r>
      <w:r>
        <w:rPr>
          <w:rFonts w:hint="eastAsia" w:ascii="Times New Roman" w:hAnsi="Times New Roman" w:eastAsia="仿宋_GB2312" w:cs="Times New Roman"/>
          <w:color w:val="auto"/>
          <w:kern w:val="0"/>
          <w:sz w:val="32"/>
          <w:szCs w:val="32"/>
          <w:highlight w:val="none"/>
          <w:u w:val="none"/>
          <w:lang w:eastAsia="zh-CN"/>
        </w:rPr>
        <w:t>，按照该专业名称及代码进行报考，</w:t>
      </w:r>
      <w:r>
        <w:rPr>
          <w:rFonts w:hint="default" w:ascii="Times New Roman" w:hAnsi="Times New Roman" w:eastAsia="仿宋_GB2312" w:cs="Times New Roman"/>
          <w:color w:val="auto"/>
          <w:kern w:val="0"/>
          <w:sz w:val="32"/>
          <w:szCs w:val="32"/>
          <w:highlight w:val="none"/>
          <w:u w:val="none"/>
          <w:lang w:eastAsia="zh-CN"/>
        </w:rPr>
        <w:t>不得报考所学专业代码与招聘岗位专业代码不一致的岗位。岗位表中的“专业”要求为“</w:t>
      </w:r>
      <w:r>
        <w:rPr>
          <w:rFonts w:hint="eastAsia" w:ascii="Times New Roman" w:hAnsi="Times New Roman" w:eastAsia="仿宋_GB2312" w:cs="Times New Roman"/>
          <w:color w:val="auto"/>
          <w:kern w:val="0"/>
          <w:sz w:val="32"/>
          <w:szCs w:val="32"/>
          <w:highlight w:val="none"/>
          <w:u w:val="none"/>
          <w:lang w:val="en-US" w:eastAsia="zh-CN"/>
        </w:rPr>
        <w:t>学科</w:t>
      </w:r>
      <w:r>
        <w:rPr>
          <w:rFonts w:hint="default" w:ascii="Times New Roman" w:hAnsi="Times New Roman" w:eastAsia="仿宋_GB2312" w:cs="Times New Roman"/>
          <w:color w:val="auto"/>
          <w:kern w:val="0"/>
          <w:sz w:val="32"/>
          <w:szCs w:val="32"/>
          <w:highlight w:val="none"/>
          <w:u w:val="none"/>
          <w:lang w:eastAsia="zh-CN"/>
        </w:rPr>
        <w:t>”（代码为</w:t>
      </w:r>
      <w:r>
        <w:rPr>
          <w:rFonts w:hint="eastAsia" w:ascii="Times New Roman" w:hAnsi="Times New Roman" w:eastAsia="仿宋_GB2312" w:cs="Times New Roman"/>
          <w:color w:val="auto"/>
          <w:kern w:val="0"/>
          <w:sz w:val="32"/>
          <w:szCs w:val="32"/>
          <w:highlight w:val="none"/>
          <w:u w:val="none"/>
          <w:lang w:val="en-US" w:eastAsia="zh-CN"/>
        </w:rPr>
        <w:t>4</w:t>
      </w:r>
      <w:r>
        <w:rPr>
          <w:rFonts w:hint="default" w:ascii="Times New Roman" w:hAnsi="Times New Roman" w:eastAsia="仿宋_GB2312" w:cs="Times New Roman"/>
          <w:color w:val="auto"/>
          <w:kern w:val="0"/>
          <w:sz w:val="32"/>
          <w:szCs w:val="32"/>
          <w:highlight w:val="none"/>
          <w:u w:val="none"/>
          <w:lang w:eastAsia="zh-CN"/>
        </w:rPr>
        <w:t>位数）的，如应聘人员所学专业为该“学科”（代码为4位数）</w:t>
      </w:r>
      <w:r>
        <w:rPr>
          <w:rFonts w:hint="eastAsia" w:ascii="Times New Roman" w:hAnsi="Times New Roman" w:eastAsia="仿宋_GB2312" w:cs="Times New Roman"/>
          <w:color w:val="auto"/>
          <w:kern w:val="0"/>
          <w:sz w:val="32"/>
          <w:szCs w:val="32"/>
          <w:highlight w:val="none"/>
          <w:u w:val="none"/>
          <w:lang w:val="en-US" w:eastAsia="zh-CN"/>
        </w:rPr>
        <w:t>所含</w:t>
      </w:r>
      <w:r>
        <w:rPr>
          <w:rFonts w:hint="default" w:ascii="Times New Roman" w:hAnsi="Times New Roman" w:eastAsia="仿宋_GB2312" w:cs="Times New Roman"/>
          <w:color w:val="auto"/>
          <w:kern w:val="0"/>
          <w:sz w:val="32"/>
          <w:szCs w:val="32"/>
          <w:highlight w:val="none"/>
          <w:u w:val="none"/>
          <w:lang w:eastAsia="zh-CN"/>
        </w:rPr>
        <w:t>“专业”（代码为6位数）的，符合报考条件。</w:t>
      </w:r>
    </w:p>
    <w:p w14:paraId="21DAA4C2">
      <w:pPr>
        <w:pStyle w:val="2"/>
        <w:keepNext w:val="0"/>
        <w:keepLines w:val="0"/>
        <w:pageBreakBefore w:val="0"/>
        <w:numPr>
          <w:ilvl w:val="0"/>
          <w:numId w:val="0"/>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lang w:eastAsia="zh-CN"/>
        </w:rPr>
        <w:t>若</w:t>
      </w:r>
      <w:r>
        <w:rPr>
          <w:rFonts w:hint="default" w:ascii="Times New Roman" w:hAnsi="Times New Roman" w:eastAsia="仿宋_GB2312" w:cs="Times New Roman"/>
          <w:sz w:val="32"/>
          <w:szCs w:val="32"/>
          <w:highlight w:val="none"/>
          <w:u w:val="none"/>
        </w:rPr>
        <w:t>所学专业为</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eastAsia="zh-CN"/>
        </w:rPr>
        <w:t>公务员专业目录</w:t>
      </w:r>
      <w:r>
        <w:rPr>
          <w:rFonts w:hint="default" w:ascii="Times New Roman" w:hAnsi="Times New Roman" w:eastAsia="仿宋_GB2312" w:cs="Times New Roman"/>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val="en-US" w:eastAsia="zh-CN" w:bidi="ar-SA"/>
        </w:rPr>
        <w:t>中旧专业</w:t>
      </w:r>
      <w:r>
        <w:rPr>
          <w:rFonts w:hint="eastAsia" w:ascii="Times New Roman" w:hAnsi="Times New Roman" w:eastAsia="仿宋_GB2312" w:cs="Times New Roman"/>
          <w:color w:val="auto"/>
          <w:kern w:val="0"/>
          <w:sz w:val="32"/>
          <w:szCs w:val="32"/>
          <w:highlight w:val="none"/>
          <w:u w:val="none"/>
          <w:lang w:val="en-US" w:eastAsia="zh-CN" w:bidi="ar-SA"/>
        </w:rPr>
        <w:t>名称</w:t>
      </w:r>
      <w:r>
        <w:rPr>
          <w:rFonts w:hint="default" w:ascii="Times New Roman" w:hAnsi="Times New Roman" w:eastAsia="仿宋_GB2312" w:cs="Times New Roman"/>
          <w:color w:val="auto"/>
          <w:kern w:val="0"/>
          <w:sz w:val="32"/>
          <w:szCs w:val="32"/>
          <w:highlight w:val="none"/>
          <w:u w:val="none"/>
          <w:lang w:val="en-US" w:eastAsia="zh-CN" w:bidi="ar-SA"/>
        </w:rPr>
        <w:t>的，</w:t>
      </w:r>
      <w:r>
        <w:rPr>
          <w:rFonts w:hint="default" w:ascii="Times New Roman" w:hAnsi="Times New Roman" w:eastAsia="仿宋_GB2312" w:cs="Times New Roman"/>
          <w:sz w:val="32"/>
          <w:szCs w:val="32"/>
          <w:highlight w:val="none"/>
          <w:u w:val="none"/>
        </w:rPr>
        <w:t>按</w:t>
      </w:r>
      <w:r>
        <w:rPr>
          <w:rFonts w:hint="default" w:ascii="Times New Roman" w:hAnsi="Times New Roman" w:eastAsia="仿宋_GB2312" w:cs="Times New Roman"/>
          <w:sz w:val="32"/>
          <w:szCs w:val="32"/>
          <w:highlight w:val="none"/>
          <w:u w:val="none"/>
          <w:lang w:eastAsia="zh-CN"/>
        </w:rPr>
        <w:t>其对</w:t>
      </w:r>
      <w:r>
        <w:rPr>
          <w:rFonts w:hint="default" w:ascii="Times New Roman" w:hAnsi="Times New Roman" w:eastAsia="仿宋_GB2312" w:cs="Times New Roman"/>
          <w:sz w:val="32"/>
          <w:szCs w:val="32"/>
          <w:highlight w:val="none"/>
          <w:u w:val="none"/>
        </w:rPr>
        <w:t>应的专业名称</w:t>
      </w:r>
      <w:r>
        <w:rPr>
          <w:rFonts w:hint="eastAsia" w:ascii="Times New Roman" w:hAnsi="Times New Roman" w:eastAsia="仿宋_GB2312" w:cs="Times New Roman"/>
          <w:sz w:val="32"/>
          <w:szCs w:val="32"/>
          <w:highlight w:val="none"/>
          <w:u w:val="none"/>
          <w:lang w:eastAsia="zh-CN"/>
        </w:rPr>
        <w:t>及代码</w:t>
      </w:r>
      <w:r>
        <w:rPr>
          <w:rFonts w:hint="default" w:ascii="Times New Roman" w:hAnsi="Times New Roman" w:eastAsia="仿宋_GB2312" w:cs="Times New Roman"/>
          <w:sz w:val="32"/>
          <w:szCs w:val="32"/>
          <w:highlight w:val="none"/>
          <w:u w:val="none"/>
          <w:lang w:eastAsia="zh-CN"/>
        </w:rPr>
        <w:t>进行报考。如</w:t>
      </w:r>
      <w:r>
        <w:rPr>
          <w:rFonts w:hint="default" w:ascii="Times New Roman" w:hAnsi="Times New Roman" w:eastAsia="仿宋_GB2312" w:cs="Times New Roman"/>
          <w:sz w:val="32"/>
          <w:szCs w:val="32"/>
          <w:highlight w:val="none"/>
          <w:u w:val="none"/>
        </w:rPr>
        <w:t>旧专业后注明“部分”的，</w:t>
      </w:r>
      <w:r>
        <w:rPr>
          <w:rFonts w:hint="default" w:ascii="Times New Roman" w:hAnsi="Times New Roman" w:eastAsia="仿宋_GB2312" w:cs="Times New Roman"/>
          <w:sz w:val="32"/>
          <w:szCs w:val="32"/>
          <w:highlight w:val="none"/>
          <w:u w:val="none"/>
          <w:lang w:eastAsia="zh-CN"/>
        </w:rPr>
        <w:t>须</w:t>
      </w:r>
      <w:r>
        <w:rPr>
          <w:rFonts w:hint="default" w:ascii="Times New Roman" w:hAnsi="Times New Roman" w:eastAsia="仿宋_GB2312" w:cs="Times New Roman"/>
          <w:sz w:val="32"/>
          <w:szCs w:val="32"/>
          <w:highlight w:val="none"/>
          <w:u w:val="none"/>
        </w:rPr>
        <w:t>征询</w:t>
      </w:r>
      <w:r>
        <w:rPr>
          <w:rFonts w:hint="default" w:ascii="Times New Roman" w:hAnsi="Times New Roman" w:eastAsia="仿宋_GB2312" w:cs="Times New Roman"/>
          <w:sz w:val="32"/>
          <w:szCs w:val="32"/>
          <w:highlight w:val="none"/>
          <w:u w:val="none"/>
          <w:lang w:eastAsia="zh-CN"/>
        </w:rPr>
        <w:t>招聘单位</w:t>
      </w:r>
      <w:r>
        <w:rPr>
          <w:rFonts w:hint="default" w:ascii="Times New Roman" w:hAnsi="Times New Roman" w:eastAsia="仿宋_GB2312" w:cs="Times New Roman"/>
          <w:sz w:val="32"/>
          <w:szCs w:val="32"/>
          <w:highlight w:val="none"/>
          <w:u w:val="none"/>
        </w:rPr>
        <w:t>同意后报考。</w:t>
      </w:r>
    </w:p>
    <w:p w14:paraId="6EE6F4A6">
      <w:pPr>
        <w:pStyle w:val="2"/>
        <w:keepNext w:val="0"/>
        <w:keepLines w:val="0"/>
        <w:pageBreakBefore w:val="0"/>
        <w:numPr>
          <w:ilvl w:val="0"/>
          <w:numId w:val="0"/>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_GB2312" w:cs="Times New Roman"/>
          <w:sz w:val="32"/>
          <w:szCs w:val="32"/>
          <w:highlight w:val="none"/>
          <w:u w:val="none"/>
          <w:lang w:eastAsia="zh-CN"/>
        </w:rPr>
      </w:pPr>
      <w:r>
        <w:rPr>
          <w:rFonts w:hint="eastAsia" w:ascii="Times New Roman" w:hAnsi="Times New Roman" w:eastAsia="仿宋_GB2312" w:cs="Times New Roman"/>
          <w:sz w:val="32"/>
          <w:szCs w:val="32"/>
          <w:highlight w:val="none"/>
          <w:u w:val="none"/>
          <w:lang w:eastAsia="zh-CN"/>
        </w:rPr>
        <w:t>若所学专业已列入</w:t>
      </w:r>
      <w:r>
        <w:rPr>
          <w:rFonts w:hint="default" w:ascii="Times New Roman" w:hAnsi="Times New Roman" w:eastAsia="仿宋_GB2312" w:cs="Times New Roman"/>
          <w:sz w:val="32"/>
          <w:szCs w:val="32"/>
          <w:highlight w:val="none"/>
          <w:u w:val="none"/>
          <w:lang w:eastAsia="zh-CN"/>
        </w:rPr>
        <w:t>《公务员专业目录》</w:t>
      </w:r>
      <w:r>
        <w:rPr>
          <w:rFonts w:hint="eastAsia"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有专业代码</w:t>
      </w:r>
      <w:r>
        <w:rPr>
          <w:rFonts w:hint="eastAsia"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，同时也为旧专业名称的，例如，“水利工程硕士（专业硕士）（</w:t>
      </w:r>
      <w:r>
        <w:rPr>
          <w:rFonts w:hint="eastAsia" w:ascii="Times New Roman" w:hAnsi="Times New Roman" w:eastAsia="仿宋_GB2312" w:cs="Times New Roman"/>
          <w:sz w:val="32"/>
          <w:szCs w:val="32"/>
          <w:highlight w:val="none"/>
          <w:u w:val="none"/>
          <w:lang w:val="en-US" w:eastAsia="zh-CN"/>
        </w:rPr>
        <w:t>A084402</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，同时也为“</w:t>
      </w:r>
      <w:r>
        <w:rPr>
          <w:rFonts w:hint="default" w:ascii="Times New Roman" w:hAnsi="Times New Roman" w:eastAsia="仿宋_GB2312" w:cs="Times New Roman"/>
          <w:sz w:val="32"/>
          <w:szCs w:val="32"/>
          <w:highlight w:val="none"/>
          <w:u w:val="none"/>
          <w:lang w:val="en-US" w:eastAsia="zh-CN"/>
        </w:rPr>
        <w:t>水文学及水资源（</w:t>
      </w:r>
      <w:r>
        <w:rPr>
          <w:rFonts w:hint="eastAsia" w:ascii="Times New Roman" w:hAnsi="Times New Roman" w:eastAsia="仿宋_GB2312" w:cs="Times New Roman"/>
          <w:sz w:val="32"/>
          <w:szCs w:val="32"/>
          <w:highlight w:val="none"/>
          <w:u w:val="none"/>
          <w:lang w:val="en-US" w:eastAsia="zh-CN"/>
        </w:rPr>
        <w:t>A081501</w:t>
      </w:r>
      <w:r>
        <w:rPr>
          <w:rFonts w:hint="default" w:ascii="Times New Roman" w:hAnsi="Times New Roman" w:eastAsia="仿宋_GB2312" w:cs="Times New Roman"/>
          <w:sz w:val="32"/>
          <w:szCs w:val="32"/>
          <w:highlight w:val="none"/>
          <w:u w:val="none"/>
          <w:lang w:val="en-US" w:eastAsia="zh-CN"/>
        </w:rPr>
        <w:t>）</w:t>
      </w:r>
      <w:r>
        <w:rPr>
          <w:rFonts w:hint="eastAsia" w:ascii="Times New Roman" w:hAnsi="Times New Roman" w:eastAsia="仿宋_GB2312" w:cs="Times New Roman"/>
          <w:sz w:val="32"/>
          <w:szCs w:val="32"/>
          <w:highlight w:val="none"/>
          <w:u w:val="none"/>
          <w:lang w:eastAsia="zh-CN"/>
        </w:rPr>
        <w:t>”至“</w:t>
      </w:r>
      <w:r>
        <w:rPr>
          <w:rFonts w:hint="default" w:ascii="Times New Roman" w:hAnsi="Times New Roman" w:eastAsia="仿宋_GB2312" w:cs="Times New Roman"/>
          <w:sz w:val="32"/>
          <w:szCs w:val="32"/>
          <w:highlight w:val="none"/>
          <w:u w:val="none"/>
          <w:lang w:val="en-US" w:eastAsia="zh-CN"/>
        </w:rPr>
        <w:t>港口、海岸及近海工程</w:t>
      </w:r>
      <w:r>
        <w:rPr>
          <w:rFonts w:hint="eastAsia" w:ascii="Times New Roman" w:hAnsi="Times New Roman" w:eastAsia="仿宋_GB2312" w:cs="Times New Roman"/>
          <w:sz w:val="32"/>
          <w:szCs w:val="32"/>
          <w:highlight w:val="none"/>
          <w:u w:val="none"/>
          <w:lang w:val="en-US" w:eastAsia="zh-CN"/>
        </w:rPr>
        <w:t>（A081505）</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等5个专业的旧专业，可以按照</w:t>
      </w:r>
      <w:r>
        <w:rPr>
          <w:rFonts w:hint="eastAsia" w:ascii="Times New Roman" w:hAnsi="Times New Roman" w:eastAsia="仿宋_GB2312" w:cs="Times New Roman"/>
          <w:sz w:val="32"/>
          <w:szCs w:val="32"/>
          <w:highlight w:val="none"/>
          <w:u w:val="none"/>
          <w:lang w:eastAsia="zh-CN"/>
        </w:rPr>
        <w:t>“水利工程硕士（专业硕士）（</w:t>
      </w:r>
      <w:r>
        <w:rPr>
          <w:rFonts w:hint="eastAsia" w:ascii="Times New Roman" w:hAnsi="Times New Roman" w:eastAsia="仿宋_GB2312" w:cs="Times New Roman"/>
          <w:sz w:val="32"/>
          <w:szCs w:val="32"/>
          <w:highlight w:val="none"/>
          <w:u w:val="none"/>
          <w:lang w:val="en-US" w:eastAsia="zh-CN"/>
        </w:rPr>
        <w:t>A084402</w:t>
      </w:r>
      <w:r>
        <w:rPr>
          <w:rFonts w:hint="eastAsia" w:ascii="Times New Roman" w:hAnsi="Times New Roman" w:eastAsia="仿宋_GB2312" w:cs="Times New Roman"/>
          <w:sz w:val="32"/>
          <w:szCs w:val="32"/>
          <w:highlight w:val="none"/>
          <w:u w:val="none"/>
          <w:lang w:eastAsia="zh-CN"/>
        </w:rPr>
        <w:t>）</w:t>
      </w:r>
      <w:r>
        <w:rPr>
          <w:rFonts w:hint="eastAsia" w:ascii="Times New Roman" w:hAnsi="Times New Roman" w:eastAsia="仿宋_GB2312" w:cs="Times New Roman"/>
          <w:sz w:val="32"/>
          <w:szCs w:val="32"/>
          <w:highlight w:val="none"/>
          <w:u w:val="none"/>
          <w:lang w:val="en-US" w:eastAsia="zh-CN"/>
        </w:rPr>
        <w:t>”专业报考，也可以按照旧专业以相近专业报考。</w:t>
      </w:r>
    </w:p>
    <w:p w14:paraId="6A44B894">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11</w:t>
      </w:r>
      <w:r>
        <w:rPr>
          <w:rFonts w:hint="default" w:ascii="Times New Roman" w:hAnsi="Times New Roman" w:eastAsia="方正楷体简体" w:cs="Times New Roman"/>
          <w:b/>
          <w:bCs/>
          <w:color w:val="auto"/>
          <w:kern w:val="0"/>
          <w:sz w:val="30"/>
          <w:szCs w:val="30"/>
          <w:highlight w:val="none"/>
          <w:u w:val="none"/>
          <w:lang w:val="en-US" w:eastAsia="zh-CN"/>
        </w:rPr>
        <w:t>.应聘人员以相近专业报考有什么要求？</w:t>
      </w:r>
    </w:p>
    <w:p w14:paraId="2F9D64BD">
      <w:pPr>
        <w:keepNext w:val="0"/>
        <w:keepLines w:val="0"/>
        <w:pageBreakBefore w:val="0"/>
        <w:widowControl/>
        <w:suppressLineNumbers w:val="0"/>
        <w:kinsoku/>
        <w:wordWrap/>
        <w:overflowPunct/>
        <w:topLinePunct w:val="0"/>
        <w:autoSpaceDE/>
        <w:autoSpaceDN/>
        <w:bidi w:val="0"/>
        <w:snapToGrid/>
        <w:spacing w:line="520" w:lineRule="exact"/>
        <w:ind w:firstLine="640" w:firstLineChars="200"/>
        <w:jc w:val="left"/>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应聘人员所学专业未列入《公务员专业目录》（无专业代码）的，可选择《公务员专业目录》中的相近专业报考，所学专业必修课程须与招聘岗位要求专业的主要课程基本一致，并在</w:t>
      </w:r>
      <w:r>
        <w:rPr>
          <w:rFonts w:hint="eastAsia" w:ascii="Times New Roman" w:hAnsi="Times New Roman" w:eastAsia="仿宋_GB2312" w:cs="Times New Roman"/>
          <w:color w:val="auto"/>
          <w:kern w:val="0"/>
          <w:sz w:val="32"/>
          <w:szCs w:val="32"/>
          <w:highlight w:val="none"/>
          <w:u w:val="none"/>
          <w:lang w:eastAsia="zh-CN"/>
        </w:rPr>
        <w:t>面试资格复审</w:t>
      </w:r>
      <w:r>
        <w:rPr>
          <w:rFonts w:hint="default" w:ascii="Times New Roman" w:hAnsi="Times New Roman" w:eastAsia="仿宋_GB2312" w:cs="Times New Roman"/>
          <w:color w:val="auto"/>
          <w:kern w:val="0"/>
          <w:sz w:val="32"/>
          <w:szCs w:val="32"/>
          <w:highlight w:val="none"/>
          <w:u w:val="none"/>
          <w:lang w:eastAsia="zh-CN"/>
        </w:rPr>
        <w:t>时提供毕业证书、所学专业课程成绩单、课程对比情况说明及毕业院校设置专业的依据等材料。</w:t>
      </w:r>
    </w:p>
    <w:p w14:paraId="416D2D2C">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_GB2312" w:cs="Times New Roman"/>
          <w:kern w:val="0"/>
          <w:sz w:val="32"/>
          <w:szCs w:val="32"/>
          <w:highlight w:val="none"/>
          <w:u w:val="none"/>
          <w:lang w:eastAsia="zh-CN"/>
        </w:rPr>
      </w:pPr>
      <w:r>
        <w:rPr>
          <w:rFonts w:hint="eastAsia" w:ascii="Times New Roman" w:hAnsi="Times New Roman" w:eastAsia="仿宋_GB2312" w:cs="Times New Roman"/>
          <w:kern w:val="0"/>
          <w:sz w:val="32"/>
          <w:szCs w:val="32"/>
          <w:highlight w:val="none"/>
          <w:u w:val="none"/>
          <w:lang w:val="en-US" w:eastAsia="zh-CN"/>
        </w:rPr>
        <w:t>留学回国等应聘人员所学学科专业与招聘岗位要求的学科专业相近但未列入《公务员专业目录》的，招聘单位应当结合其所学课程、研究方向等进行资格审查，不得以学科专业未列入《公务员专业目录》为由不予通过审查。</w:t>
      </w:r>
    </w:p>
    <w:p w14:paraId="3375CF45">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kern w:val="0"/>
          <w:sz w:val="32"/>
          <w:szCs w:val="32"/>
          <w:highlight w:val="none"/>
          <w:u w:val="none"/>
          <w:lang w:eastAsia="zh-CN"/>
        </w:rPr>
        <w:t>若招聘岗位专业条件为“专业”（代码为</w:t>
      </w:r>
      <w:r>
        <w:rPr>
          <w:rFonts w:hint="default" w:ascii="Times New Roman" w:hAnsi="Times New Roman" w:eastAsia="仿宋_GB2312" w:cs="Times New Roman"/>
          <w:kern w:val="0"/>
          <w:sz w:val="32"/>
          <w:szCs w:val="32"/>
          <w:highlight w:val="none"/>
          <w:u w:val="none"/>
          <w:lang w:val="en-US" w:eastAsia="zh-CN"/>
        </w:rPr>
        <w:t>6位数</w:t>
      </w:r>
      <w:r>
        <w:rPr>
          <w:rFonts w:hint="default" w:ascii="Times New Roman" w:hAnsi="Times New Roman" w:eastAsia="仿宋_GB2312" w:cs="Times New Roman"/>
          <w:kern w:val="0"/>
          <w:sz w:val="32"/>
          <w:szCs w:val="32"/>
          <w:highlight w:val="none"/>
          <w:u w:val="none"/>
          <w:lang w:eastAsia="zh-CN"/>
        </w:rPr>
        <w:t>），应聘人员所获毕业证书上的专业名称为该“专业”的上一级“学科”（代码为</w:t>
      </w:r>
      <w:r>
        <w:rPr>
          <w:rFonts w:hint="default" w:ascii="Times New Roman" w:hAnsi="Times New Roman" w:eastAsia="仿宋_GB2312" w:cs="Times New Roman"/>
          <w:kern w:val="0"/>
          <w:sz w:val="32"/>
          <w:szCs w:val="32"/>
          <w:highlight w:val="none"/>
          <w:u w:val="none"/>
          <w:lang w:val="en-US" w:eastAsia="zh-CN"/>
        </w:rPr>
        <w:t>4位数</w:t>
      </w:r>
      <w:r>
        <w:rPr>
          <w:rFonts w:hint="default" w:ascii="Times New Roman" w:hAnsi="Times New Roman" w:eastAsia="仿宋_GB2312" w:cs="Times New Roman"/>
          <w:kern w:val="0"/>
          <w:sz w:val="32"/>
          <w:szCs w:val="32"/>
          <w:highlight w:val="none"/>
          <w:u w:val="none"/>
          <w:lang w:eastAsia="zh-CN"/>
        </w:rPr>
        <w:t>）或</w:t>
      </w:r>
      <w:r>
        <w:rPr>
          <w:rFonts w:hint="default" w:ascii="Times New Roman" w:hAnsi="Times New Roman" w:eastAsia="仿宋_GB2312" w:cs="Times New Roman"/>
          <w:kern w:val="0"/>
          <w:sz w:val="32"/>
          <w:szCs w:val="32"/>
          <w:highlight w:val="none"/>
          <w:u w:val="none"/>
          <w:lang w:val="en-US" w:eastAsia="zh-CN"/>
        </w:rPr>
        <w:t>“</w:t>
      </w:r>
      <w:r>
        <w:rPr>
          <w:rFonts w:hint="default" w:ascii="Times New Roman" w:hAnsi="Times New Roman" w:eastAsia="仿宋_GB2312" w:cs="Times New Roman"/>
          <w:kern w:val="0"/>
          <w:sz w:val="32"/>
          <w:szCs w:val="32"/>
          <w:highlight w:val="none"/>
          <w:u w:val="none"/>
          <w:lang w:eastAsia="zh-CN"/>
        </w:rPr>
        <w:t>学科门类</w:t>
      </w:r>
      <w:r>
        <w:rPr>
          <w:rFonts w:hint="default" w:ascii="Times New Roman" w:hAnsi="Times New Roman" w:eastAsia="仿宋_GB2312" w:cs="Times New Roman"/>
          <w:kern w:val="0"/>
          <w:sz w:val="32"/>
          <w:szCs w:val="32"/>
          <w:highlight w:val="none"/>
          <w:u w:val="none"/>
          <w:lang w:val="en-US" w:eastAsia="zh-CN"/>
        </w:rPr>
        <w:t>”</w:t>
      </w:r>
      <w:r>
        <w:rPr>
          <w:rFonts w:hint="default" w:ascii="Times New Roman" w:hAnsi="Times New Roman" w:eastAsia="仿宋_GB2312" w:cs="Times New Roman"/>
          <w:kern w:val="0"/>
          <w:sz w:val="32"/>
          <w:szCs w:val="32"/>
          <w:highlight w:val="none"/>
          <w:u w:val="none"/>
          <w:lang w:eastAsia="zh-CN"/>
        </w:rPr>
        <w:t>（代码为</w:t>
      </w:r>
      <w:r>
        <w:rPr>
          <w:rFonts w:hint="default" w:ascii="Times New Roman" w:hAnsi="Times New Roman" w:eastAsia="仿宋_GB2312" w:cs="Times New Roman"/>
          <w:kern w:val="0"/>
          <w:sz w:val="32"/>
          <w:szCs w:val="32"/>
          <w:highlight w:val="none"/>
          <w:u w:val="none"/>
          <w:lang w:val="en-US" w:eastAsia="zh-CN"/>
        </w:rPr>
        <w:t>2位数</w:t>
      </w:r>
      <w:r>
        <w:rPr>
          <w:rFonts w:hint="default" w:ascii="Times New Roman" w:hAnsi="Times New Roman" w:eastAsia="仿宋_GB2312" w:cs="Times New Roman"/>
          <w:kern w:val="0"/>
          <w:sz w:val="32"/>
          <w:szCs w:val="32"/>
          <w:highlight w:val="none"/>
          <w:u w:val="none"/>
          <w:lang w:eastAsia="zh-CN"/>
        </w:rPr>
        <w:t>），可按前款规定以相近专业报考</w:t>
      </w:r>
      <w:r>
        <w:rPr>
          <w:rFonts w:hint="default" w:ascii="Times New Roman" w:hAnsi="Times New Roman" w:eastAsia="仿宋_GB2312" w:cs="Times New Roman"/>
          <w:color w:val="auto"/>
          <w:kern w:val="0"/>
          <w:sz w:val="32"/>
          <w:szCs w:val="32"/>
          <w:highlight w:val="none"/>
          <w:u w:val="none"/>
          <w:lang w:eastAsia="zh-CN"/>
        </w:rPr>
        <w:t>。</w:t>
      </w:r>
    </w:p>
    <w:p w14:paraId="33862E0C">
      <w:pPr>
        <w:keepNext w:val="0"/>
        <w:keepLines w:val="0"/>
        <w:pageBreakBefore w:val="0"/>
        <w:numPr>
          <w:ilvl w:val="0"/>
          <w:numId w:val="0"/>
        </w:numPr>
        <w:kinsoku/>
        <w:wordWrap/>
        <w:overflowPunct/>
        <w:topLinePunct w:val="0"/>
        <w:autoSpaceDE/>
        <w:autoSpaceDN/>
        <w:bidi w:val="0"/>
        <w:adjustRightInd w:val="0"/>
        <w:snapToGrid/>
        <w:spacing w:line="520" w:lineRule="exact"/>
        <w:ind w:firstLine="602"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方正楷体简体" w:cs="Times New Roman"/>
          <w:b/>
          <w:bCs/>
          <w:color w:val="auto"/>
          <w:kern w:val="0"/>
          <w:sz w:val="30"/>
          <w:szCs w:val="30"/>
          <w:highlight w:val="none"/>
          <w:u w:val="none"/>
          <w:lang w:val="en-US" w:eastAsia="zh-CN"/>
        </w:rPr>
        <w:t>12</w:t>
      </w:r>
      <w:r>
        <w:rPr>
          <w:rFonts w:hint="default" w:ascii="Times New Roman" w:hAnsi="Times New Roman" w:eastAsia="方正楷体简体" w:cs="Times New Roman"/>
          <w:b/>
          <w:bCs/>
          <w:color w:val="auto"/>
          <w:kern w:val="0"/>
          <w:sz w:val="30"/>
          <w:szCs w:val="30"/>
          <w:highlight w:val="none"/>
          <w:u w:val="none"/>
          <w:lang w:val="en-US" w:eastAsia="zh-CN"/>
        </w:rPr>
        <w:t>.应聘人员专业中有培养方向的如何报考？</w:t>
      </w:r>
    </w:p>
    <w:p w14:paraId="0AE1A14F">
      <w:pPr>
        <w:keepNext w:val="0"/>
        <w:keepLines w:val="0"/>
        <w:pageBreakBefore w:val="0"/>
        <w:kinsoku/>
        <w:wordWrap/>
        <w:overflowPunct/>
        <w:topLinePunct w:val="0"/>
        <w:autoSpaceDE/>
        <w:autoSpaceDN/>
        <w:bidi w:val="0"/>
        <w:adjustRightInd w:val="0"/>
        <w:snapToGrid/>
        <w:spacing w:line="520" w:lineRule="exact"/>
        <w:ind w:firstLine="42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cs="Times New Roman"/>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对含有两个以上培养方向的专业，如招聘岗位已明确具体培养方向的，应聘人员须符合具体培养方向方可报考。如《公务员专业目录》中的“企业管理（含：财务管理、市场营销、人力资源管理）（A120202）”，某岗位设置为“企业管理（限：财务管理）（A120202）”，则此专业中财务管理方向的应聘人员方可报考，市场营销、人力资源管理方向的不可报考。</w:t>
      </w:r>
    </w:p>
    <w:p w14:paraId="3E6F049E">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u w:val="none"/>
          <w:lang w:eastAsia="zh-CN"/>
        </w:rPr>
        <w:t>除《公务员专业目录》中有列出培养方向的专业外，其他毕业证上专业名称后面以括号等形式列出的培养方向不能作为报考专业的依据。</w:t>
      </w:r>
    </w:p>
    <w:p w14:paraId="5C7B397C">
      <w:pPr>
        <w:keepNext w:val="0"/>
        <w:keepLines w:val="0"/>
        <w:pageBreakBefore w:val="0"/>
        <w:widowControl/>
        <w:suppressLineNumbers w:val="0"/>
        <w:wordWrap/>
        <w:overflowPunct/>
        <w:topLinePunct w:val="0"/>
        <w:autoSpaceDE/>
        <w:autoSpaceDN/>
        <w:bidi w:val="0"/>
        <w:snapToGrid/>
        <w:spacing w:line="520" w:lineRule="exact"/>
        <w:ind w:firstLine="640" w:firstLineChars="200"/>
        <w:jc w:val="left"/>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五</w:t>
      </w:r>
      <w:r>
        <w:rPr>
          <w:rFonts w:hint="default" w:ascii="Times New Roman" w:hAnsi="Times New Roman" w:eastAsia="黑体" w:cs="Times New Roman"/>
          <w:b w:val="0"/>
          <w:bCs/>
          <w:color w:val="auto"/>
          <w:kern w:val="0"/>
          <w:sz w:val="32"/>
          <w:szCs w:val="32"/>
          <w:highlight w:val="none"/>
          <w:u w:val="none"/>
          <w:lang w:val="en-US" w:eastAsia="zh-CN" w:bidi="ar-SA"/>
        </w:rPr>
        <w:t>、关于年龄和工作经历</w:t>
      </w:r>
    </w:p>
    <w:p w14:paraId="27DA11E0">
      <w:pPr>
        <w:pStyle w:val="2"/>
        <w:keepNext w:val="0"/>
        <w:keepLines w:val="0"/>
        <w:pageBreakBefore w:val="0"/>
        <w:numPr>
          <w:ilvl w:val="0"/>
          <w:numId w:val="0"/>
        </w:numPr>
        <w:kinsoku/>
        <w:wordWrap/>
        <w:overflowPunct/>
        <w:topLinePunct w:val="0"/>
        <w:autoSpaceDE/>
        <w:autoSpaceDN/>
        <w:bidi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13</w:t>
      </w:r>
      <w:r>
        <w:rPr>
          <w:rFonts w:hint="default" w:ascii="Times New Roman" w:hAnsi="Times New Roman" w:eastAsia="方正楷体简体" w:cs="Times New Roman"/>
          <w:b/>
          <w:bCs/>
          <w:color w:val="auto"/>
          <w:kern w:val="0"/>
          <w:sz w:val="30"/>
          <w:szCs w:val="30"/>
          <w:highlight w:val="none"/>
          <w:u w:val="none"/>
          <w:lang w:val="en-US" w:eastAsia="zh-CN" w:bidi="ar-SA"/>
        </w:rPr>
        <w:t>.招聘岗位年龄条件的计算截止时间？</w:t>
      </w:r>
    </w:p>
    <w:p w14:paraId="56577F4D">
      <w:pPr>
        <w:keepNext w:val="0"/>
        <w:keepLines w:val="0"/>
        <w:pageBreakBefore w:val="0"/>
        <w:widowControl w:val="0"/>
        <w:kinsoku w:val="0"/>
        <w:wordWrap/>
        <w:overflowPunct/>
        <w:topLinePunct w:val="0"/>
        <w:autoSpaceDE/>
        <w:autoSpaceDN/>
        <w:bidi w:val="0"/>
        <w:snapToGrid/>
        <w:spacing w:line="520" w:lineRule="exact"/>
        <w:ind w:firstLine="640" w:firstLineChars="200"/>
        <w:jc w:val="both"/>
        <w:textAlignment w:val="auto"/>
        <w:rPr>
          <w:rFonts w:hint="eastAsia"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sz w:val="32"/>
          <w:szCs w:val="32"/>
          <w:highlight w:val="none"/>
        </w:rPr>
        <w:t>招聘岗位年龄条件的计算截止时间为本次</w:t>
      </w:r>
      <w:r>
        <w:rPr>
          <w:rFonts w:hint="eastAsia" w:ascii="Times New Roman" w:hAnsi="Times New Roman" w:eastAsia="仿宋" w:cs="Times New Roman"/>
          <w:sz w:val="32"/>
          <w:szCs w:val="32"/>
          <w:highlight w:val="none"/>
          <w:lang w:val="en-US" w:eastAsia="zh-CN"/>
        </w:rPr>
        <w:t>公开</w:t>
      </w:r>
      <w:r>
        <w:rPr>
          <w:rFonts w:hint="default" w:ascii="Times New Roman" w:hAnsi="Times New Roman" w:eastAsia="仿宋" w:cs="Times New Roman"/>
          <w:sz w:val="32"/>
          <w:szCs w:val="32"/>
          <w:highlight w:val="none"/>
        </w:rPr>
        <w:t>招聘报名首日。18-38周岁，即为1987年</w:t>
      </w:r>
      <w:r>
        <w:rPr>
          <w:rFonts w:hint="eastAsia" w:ascii="Times New Roman" w:hAnsi="Times New Roman" w:eastAsia="仿宋" w:cs="Times New Roman"/>
          <w:sz w:val="32"/>
          <w:szCs w:val="32"/>
          <w:highlight w:val="none"/>
          <w:lang w:val="en-US" w:eastAsia="zh-CN"/>
        </w:rPr>
        <w:t>10</w:t>
      </w:r>
      <w:r>
        <w:rPr>
          <w:rFonts w:hint="default" w:ascii="Times New Roman" w:hAnsi="Times New Roman" w:eastAsia="仿宋" w:cs="Times New Roman"/>
          <w:sz w:val="32"/>
          <w:szCs w:val="32"/>
          <w:highlight w:val="none"/>
        </w:rPr>
        <w:t>月</w:t>
      </w:r>
      <w:r>
        <w:rPr>
          <w:rFonts w:hint="eastAsia" w:ascii="Times New Roman" w:hAnsi="Times New Roman" w:eastAsia="仿宋" w:cs="Times New Roman"/>
          <w:sz w:val="32"/>
          <w:szCs w:val="32"/>
          <w:highlight w:val="none"/>
          <w:lang w:val="en-US" w:eastAsia="zh-CN"/>
        </w:rPr>
        <w:t>10</w:t>
      </w:r>
      <w:r>
        <w:rPr>
          <w:rFonts w:hint="default" w:ascii="Times New Roman" w:hAnsi="Times New Roman" w:eastAsia="仿宋" w:cs="Times New Roman"/>
          <w:sz w:val="32"/>
          <w:szCs w:val="32"/>
          <w:highlight w:val="none"/>
        </w:rPr>
        <w:t>日至2008年</w:t>
      </w:r>
      <w:r>
        <w:rPr>
          <w:rFonts w:hint="eastAsia" w:ascii="Times New Roman" w:hAnsi="Times New Roman" w:eastAsia="仿宋" w:cs="Times New Roman"/>
          <w:sz w:val="32"/>
          <w:szCs w:val="32"/>
          <w:highlight w:val="none"/>
          <w:lang w:val="en-US" w:eastAsia="zh-CN"/>
        </w:rPr>
        <w:t>10</w:t>
      </w:r>
      <w:r>
        <w:rPr>
          <w:rFonts w:hint="default" w:ascii="Times New Roman" w:hAnsi="Times New Roman" w:eastAsia="仿宋" w:cs="Times New Roman"/>
          <w:sz w:val="32"/>
          <w:szCs w:val="32"/>
          <w:highlight w:val="none"/>
        </w:rPr>
        <w:t>月</w:t>
      </w:r>
      <w:r>
        <w:rPr>
          <w:rFonts w:hint="eastAsia" w:ascii="Times New Roman" w:hAnsi="Times New Roman" w:eastAsia="仿宋" w:cs="Times New Roman"/>
          <w:sz w:val="32"/>
          <w:szCs w:val="32"/>
          <w:highlight w:val="none"/>
          <w:lang w:val="en-US" w:eastAsia="zh-CN"/>
        </w:rPr>
        <w:t>10</w:t>
      </w:r>
      <w:r>
        <w:rPr>
          <w:rFonts w:hint="default" w:ascii="Times New Roman" w:hAnsi="Times New Roman" w:eastAsia="仿宋" w:cs="Times New Roman"/>
          <w:sz w:val="32"/>
          <w:szCs w:val="32"/>
          <w:highlight w:val="none"/>
        </w:rPr>
        <w:t>日出生的</w:t>
      </w:r>
      <w:r>
        <w:rPr>
          <w:rFonts w:hint="eastAsia" w:ascii="Times New Roman" w:hAnsi="Times New Roman" w:eastAsia="仿宋" w:cs="Times New Roman"/>
          <w:sz w:val="32"/>
          <w:szCs w:val="32"/>
          <w:highlight w:val="none"/>
          <w:lang w:eastAsia="zh-CN"/>
        </w:rPr>
        <w:t>。</w:t>
      </w:r>
    </w:p>
    <w:p w14:paraId="3B87843E">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eastAsia" w:ascii="方正黑体_GBK" w:hAnsi="方正黑体_GBK" w:eastAsia="方正黑体_GBK" w:cs="方正黑体_GBK"/>
          <w:b w:val="0"/>
          <w:bCs/>
          <w:color w:val="auto"/>
          <w:kern w:val="0"/>
          <w:sz w:val="32"/>
          <w:szCs w:val="32"/>
          <w:highlight w:val="none"/>
          <w:u w:val="none"/>
          <w:lang w:val="en-US" w:eastAsia="zh-CN" w:bidi="ar-SA"/>
        </w:rPr>
      </w:pPr>
      <w:r>
        <w:rPr>
          <w:rFonts w:hint="eastAsia" w:ascii="方正黑体_GBK" w:hAnsi="方正黑体_GBK" w:eastAsia="方正黑体_GBK" w:cs="方正黑体_GBK"/>
          <w:b w:val="0"/>
          <w:bCs/>
          <w:color w:val="auto"/>
          <w:kern w:val="0"/>
          <w:sz w:val="32"/>
          <w:szCs w:val="32"/>
          <w:highlight w:val="none"/>
          <w:u w:val="none"/>
          <w:lang w:val="en-US" w:eastAsia="zh-CN" w:bidi="ar-SA"/>
        </w:rPr>
        <w:t>六、关于考试</w:t>
      </w:r>
    </w:p>
    <w:p w14:paraId="7D349DCC">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14.考试</w:t>
      </w:r>
      <w:r>
        <w:rPr>
          <w:rFonts w:hint="default" w:ascii="Times New Roman" w:hAnsi="Times New Roman" w:eastAsia="方正楷体简体" w:cs="Times New Roman"/>
          <w:b/>
          <w:bCs/>
          <w:color w:val="auto"/>
          <w:kern w:val="0"/>
          <w:sz w:val="30"/>
          <w:szCs w:val="30"/>
          <w:highlight w:val="none"/>
          <w:u w:val="none"/>
          <w:lang w:val="en-US" w:eastAsia="zh-CN" w:bidi="ar-SA"/>
        </w:rPr>
        <w:t>时需要携带什么证件？</w:t>
      </w:r>
    </w:p>
    <w:p w14:paraId="2BB4B8B5">
      <w:pPr>
        <w:pStyle w:val="2"/>
        <w:keepNext w:val="0"/>
        <w:keepLines w:val="0"/>
        <w:pageBreakBefore w:val="0"/>
        <w:kinsoku/>
        <w:wordWrap/>
        <w:overflowPunct/>
        <w:topLinePunct w:val="0"/>
        <w:autoSpaceDE/>
        <w:autoSpaceDN/>
        <w:bidi w:val="0"/>
        <w:snapToGrid/>
        <w:spacing w:line="520" w:lineRule="exact"/>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必须带齐准考证、本人有效居民身份证（与报名时一致）方可进入考场。</w:t>
      </w:r>
    </w:p>
    <w:p w14:paraId="57627145">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15</w:t>
      </w:r>
      <w:r>
        <w:rPr>
          <w:rFonts w:hint="default" w:ascii="Times New Roman" w:hAnsi="Times New Roman" w:eastAsia="方正楷体简体" w:cs="Times New Roman"/>
          <w:b/>
          <w:bCs/>
          <w:color w:val="auto"/>
          <w:kern w:val="0"/>
          <w:sz w:val="30"/>
          <w:szCs w:val="30"/>
          <w:highlight w:val="none"/>
          <w:u w:val="none"/>
          <w:lang w:val="en-US" w:eastAsia="zh-CN" w:bidi="ar-SA"/>
        </w:rPr>
        <w:t>.考试前遗失了身份证怎么办？</w:t>
      </w:r>
    </w:p>
    <w:p w14:paraId="708B5754">
      <w:pPr>
        <w:pStyle w:val="2"/>
        <w:keepNext w:val="0"/>
        <w:keepLines w:val="0"/>
        <w:pageBreakBefore w:val="0"/>
        <w:kinsoku/>
        <w:wordWrap/>
        <w:overflowPunct/>
        <w:topLinePunct w:val="0"/>
        <w:autoSpaceDE/>
        <w:autoSpaceDN/>
        <w:bidi w:val="0"/>
        <w:snapToGrid/>
        <w:spacing w:line="520" w:lineRule="exact"/>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遗失本人有效居民身份证的应聘人员，需及时到公安部门补办临时身份证。其他证件不能代替居民身份证。</w:t>
      </w:r>
    </w:p>
    <w:p w14:paraId="40C45B7A">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16.</w:t>
      </w:r>
      <w:r>
        <w:rPr>
          <w:rFonts w:hint="default" w:ascii="Times New Roman" w:hAnsi="Times New Roman" w:eastAsia="方正楷体简体" w:cs="Times New Roman"/>
          <w:b/>
          <w:bCs/>
          <w:color w:val="auto"/>
          <w:kern w:val="0"/>
          <w:sz w:val="30"/>
          <w:szCs w:val="30"/>
          <w:highlight w:val="none"/>
          <w:u w:val="none"/>
          <w:lang w:val="en-US" w:eastAsia="zh-CN" w:bidi="ar-SA"/>
        </w:rPr>
        <w:t>笔试地点在哪里？</w:t>
      </w:r>
    </w:p>
    <w:p w14:paraId="07337BE2">
      <w:pPr>
        <w:pStyle w:val="2"/>
        <w:keepNext w:val="0"/>
        <w:keepLines w:val="0"/>
        <w:pageBreakBefore w:val="0"/>
        <w:kinsoku/>
        <w:wordWrap/>
        <w:overflowPunct/>
        <w:topLinePunct w:val="0"/>
        <w:autoSpaceDE/>
        <w:autoSpaceDN/>
        <w:bidi w:val="0"/>
        <w:snapToGrid/>
        <w:spacing w:line="520" w:lineRule="exact"/>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笔试地点详见准考证。建议应聘人员在考试前一天熟悉考场地址和交通路线。</w:t>
      </w:r>
    </w:p>
    <w:p w14:paraId="1CECD6F4">
      <w:pPr>
        <w:keepNext w:val="0"/>
        <w:keepLines w:val="0"/>
        <w:pageBreakBefore w:val="0"/>
        <w:numPr>
          <w:ilvl w:val="0"/>
          <w:numId w:val="0"/>
        </w:numPr>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lang w:val="en-US" w:eastAsia="zh-CN" w:bidi="ar-SA"/>
        </w:rPr>
        <w:t>17</w:t>
      </w:r>
      <w:r>
        <w:rPr>
          <w:rFonts w:hint="default" w:ascii="Times New Roman" w:hAnsi="Times New Roman" w:eastAsia="方正楷体简体" w:cs="Times New Roman"/>
          <w:b/>
          <w:bCs/>
          <w:color w:val="auto"/>
          <w:kern w:val="0"/>
          <w:sz w:val="30"/>
          <w:szCs w:val="30"/>
          <w:highlight w:val="none"/>
          <w:lang w:val="en-US" w:eastAsia="zh-CN" w:bidi="ar-SA"/>
        </w:rPr>
        <w:t>.</w:t>
      </w:r>
      <w:r>
        <w:rPr>
          <w:rFonts w:hint="default" w:ascii="Times New Roman" w:hAnsi="Times New Roman" w:eastAsia="方正楷体简体" w:cs="Times New Roman"/>
          <w:b/>
          <w:bCs/>
          <w:color w:val="auto"/>
          <w:kern w:val="0"/>
          <w:sz w:val="30"/>
          <w:szCs w:val="30"/>
          <w:highlight w:val="none"/>
          <w:u w:val="none"/>
          <w:lang w:val="en-US" w:eastAsia="zh-CN" w:bidi="ar-SA"/>
        </w:rPr>
        <w:t>对违纪违规行为，有哪几种处理方式？</w:t>
      </w:r>
    </w:p>
    <w:p w14:paraId="4FB6659A">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应聘人员有违纪违规行为的，根据《事业单位公开招聘违纪违规行为处理规定》，分别给予取消应聘资格、考试成绩无效、记入事业单位公开招聘应聘人员诚信档案库等相应处理。</w:t>
      </w:r>
    </w:p>
    <w:p w14:paraId="35E4A526">
      <w:pPr>
        <w:keepNext w:val="0"/>
        <w:keepLines w:val="0"/>
        <w:pageBreakBefore w:val="0"/>
        <w:numPr>
          <w:ilvl w:val="0"/>
          <w:numId w:val="0"/>
        </w:numPr>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18</w:t>
      </w:r>
      <w:r>
        <w:rPr>
          <w:rFonts w:hint="default" w:ascii="Times New Roman" w:hAnsi="Times New Roman" w:eastAsia="方正楷体简体" w:cs="Times New Roman"/>
          <w:b/>
          <w:bCs/>
          <w:color w:val="auto"/>
          <w:kern w:val="0"/>
          <w:sz w:val="30"/>
          <w:szCs w:val="30"/>
          <w:highlight w:val="none"/>
          <w:u w:val="none"/>
          <w:lang w:val="en-US" w:eastAsia="zh-CN" w:bidi="ar-SA"/>
        </w:rPr>
        <w:t>.如何查询笔试成绩</w:t>
      </w:r>
      <w:r>
        <w:rPr>
          <w:rFonts w:hint="default" w:ascii="Times New Roman" w:hAnsi="Times New Roman" w:eastAsia="楷体_GB2312" w:cs="Times New Roman"/>
          <w:b/>
          <w:color w:val="auto"/>
          <w:kern w:val="0"/>
          <w:sz w:val="32"/>
          <w:szCs w:val="32"/>
          <w:highlight w:val="none"/>
          <w:u w:val="none"/>
          <w:lang w:val="en-US" w:eastAsia="zh-CN" w:bidi="ar-SA"/>
        </w:rPr>
        <w:t>？</w:t>
      </w:r>
    </w:p>
    <w:p w14:paraId="518A386A">
      <w:pPr>
        <w:keepNext w:val="0"/>
        <w:keepLines w:val="0"/>
        <w:pageBreakBefore w:val="0"/>
        <w:kinsoku/>
        <w:wordWrap/>
        <w:overflowPunct/>
        <w:topLinePunct w:val="0"/>
        <w:autoSpaceDE/>
        <w:autoSpaceDN/>
        <w:bidi w:val="0"/>
        <w:adjustRightInd w:val="0"/>
        <w:snapToGrid/>
        <w:spacing w:line="520" w:lineRule="exact"/>
        <w:ind w:firstLine="42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cs="Times New Roman"/>
          <w:highlight w:val="none"/>
          <w:u w:val="none"/>
          <w:lang w:val="en-US" w:eastAsia="zh-CN"/>
        </w:rPr>
        <w:t xml:space="preserve">  </w:t>
      </w:r>
      <w:r>
        <w:rPr>
          <w:rFonts w:hint="default" w:ascii="Times New Roman" w:hAnsi="Times New Roman" w:eastAsia="仿宋" w:cs="Times New Roman"/>
          <w:color w:val="000000"/>
          <w:kern w:val="0"/>
          <w:sz w:val="32"/>
          <w:szCs w:val="32"/>
          <w:highlight w:val="none"/>
          <w:lang w:val="en-US" w:eastAsia="zh-CN" w:bidi="ar-SA"/>
        </w:rPr>
        <w:t>笔试结束后20个工作日内，应聘人员可凭本人居民身份证号和准考证号登录</w:t>
      </w:r>
      <w:r>
        <w:rPr>
          <w:rFonts w:hint="eastAsia" w:ascii="Times New Roman" w:hAnsi="Times New Roman" w:eastAsia="仿宋" w:cs="Times New Roman"/>
          <w:color w:val="000000"/>
          <w:kern w:val="0"/>
          <w:sz w:val="32"/>
          <w:szCs w:val="32"/>
          <w:highlight w:val="none"/>
          <w:lang w:val="en-US" w:eastAsia="zh-CN" w:bidi="ar-SA"/>
        </w:rPr>
        <w:t>报名</w:t>
      </w:r>
      <w:r>
        <w:rPr>
          <w:rFonts w:hint="default" w:ascii="Times New Roman" w:hAnsi="Times New Roman" w:eastAsia="仿宋" w:cs="Times New Roman"/>
          <w:color w:val="000000"/>
          <w:kern w:val="0"/>
          <w:sz w:val="32"/>
          <w:szCs w:val="32"/>
          <w:highlight w:val="none"/>
          <w:lang w:val="en-US" w:eastAsia="zh-CN" w:bidi="ar-SA"/>
        </w:rPr>
        <w:t>系统查询笔试成绩。</w:t>
      </w:r>
    </w:p>
    <w:p w14:paraId="094BAF55">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rPr>
        <w:t>七</w:t>
      </w:r>
      <w:r>
        <w:rPr>
          <w:rFonts w:hint="default" w:ascii="Times New Roman" w:hAnsi="Times New Roman" w:eastAsia="黑体" w:cs="Times New Roman"/>
          <w:b w:val="0"/>
          <w:bCs/>
          <w:color w:val="auto"/>
          <w:kern w:val="0"/>
          <w:sz w:val="32"/>
          <w:szCs w:val="32"/>
          <w:highlight w:val="none"/>
          <w:u w:val="none"/>
          <w:lang w:val="en-US" w:eastAsia="zh-CN"/>
        </w:rPr>
        <w:t>、关于资格审查</w:t>
      </w:r>
    </w:p>
    <w:p w14:paraId="752CA9A5">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19</w:t>
      </w:r>
      <w:r>
        <w:rPr>
          <w:rFonts w:hint="default" w:ascii="Times New Roman" w:hAnsi="Times New Roman" w:eastAsia="方正楷体简体" w:cs="Times New Roman"/>
          <w:b/>
          <w:bCs/>
          <w:color w:val="auto"/>
          <w:kern w:val="0"/>
          <w:sz w:val="30"/>
          <w:szCs w:val="30"/>
          <w:highlight w:val="none"/>
          <w:u w:val="none"/>
          <w:lang w:val="en-US" w:eastAsia="zh-CN" w:bidi="ar-SA"/>
        </w:rPr>
        <w:t>.资格审查的时间节点包括哪些？</w:t>
      </w:r>
    </w:p>
    <w:p w14:paraId="1CD96ACF">
      <w:pPr>
        <w:pStyle w:val="2"/>
        <w:keepNext w:val="0"/>
        <w:keepLines w:val="0"/>
        <w:pageBreakBefore w:val="0"/>
        <w:numPr>
          <w:ilvl w:val="0"/>
          <w:numId w:val="0"/>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资格审查贯穿公开招聘全过程。</w:t>
      </w:r>
      <w:r>
        <w:rPr>
          <w:rFonts w:hint="eastAsia" w:ascii="Times New Roman" w:hAnsi="Times New Roman" w:eastAsia="仿宋" w:cs="Times New Roman"/>
          <w:color w:val="000000"/>
          <w:kern w:val="0"/>
          <w:sz w:val="32"/>
          <w:szCs w:val="32"/>
          <w:highlight w:val="none"/>
          <w:lang w:val="en-US" w:eastAsia="zh-CN" w:bidi="ar-SA"/>
        </w:rPr>
        <w:t>汕头市濠江区农业农村和水务局</w:t>
      </w:r>
      <w:r>
        <w:rPr>
          <w:rFonts w:hint="default" w:ascii="Times New Roman" w:hAnsi="Times New Roman" w:eastAsia="仿宋" w:cs="Times New Roman"/>
          <w:color w:val="000000"/>
          <w:kern w:val="0"/>
          <w:sz w:val="32"/>
          <w:szCs w:val="32"/>
          <w:highlight w:val="none"/>
          <w:lang w:val="en-US" w:eastAsia="zh-CN" w:bidi="ar-SA"/>
        </w:rPr>
        <w:t>在资格初审、资格复审、体检、考察、公示以及办理聘用手续等过程中，发现应聘人员存在不符合招聘公告及岗位资格条件的</w:t>
      </w:r>
      <w:r>
        <w:rPr>
          <w:rFonts w:hint="eastAsia" w:ascii="Times New Roman" w:hAnsi="Times New Roman" w:eastAsia="仿宋" w:cs="Times New Roman"/>
          <w:color w:val="000000"/>
          <w:kern w:val="0"/>
          <w:sz w:val="32"/>
          <w:szCs w:val="32"/>
          <w:highlight w:val="none"/>
          <w:lang w:val="en-US" w:eastAsia="zh-CN" w:bidi="ar-SA"/>
        </w:rPr>
        <w:t>情况，</w:t>
      </w:r>
      <w:r>
        <w:rPr>
          <w:rFonts w:hint="default" w:ascii="Times New Roman" w:hAnsi="Times New Roman" w:eastAsia="仿宋" w:cs="Times New Roman"/>
          <w:color w:val="000000"/>
          <w:kern w:val="0"/>
          <w:sz w:val="32"/>
          <w:szCs w:val="32"/>
          <w:highlight w:val="none"/>
          <w:lang w:val="en-US" w:eastAsia="zh-CN" w:bidi="ar-SA"/>
        </w:rPr>
        <w:t>或存在填写虚假信息、提供虚假材料等情形的，将按规定取消考试或聘用资格。</w:t>
      </w:r>
    </w:p>
    <w:p w14:paraId="16E89475">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eastAsia"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20.2027届毕业生在面试资格复审时须提供哪些材料？</w:t>
      </w:r>
    </w:p>
    <w:p w14:paraId="3421AF75">
      <w:pPr>
        <w:pStyle w:val="2"/>
        <w:keepNext w:val="0"/>
        <w:keepLines w:val="0"/>
        <w:pageBreakBefore w:val="0"/>
        <w:numPr>
          <w:ilvl w:val="0"/>
          <w:numId w:val="0"/>
        </w:numPr>
        <w:kinsoku/>
        <w:wordWrap/>
        <w:overflowPunct/>
        <w:topLinePunct w:val="0"/>
        <w:autoSpaceDE/>
        <w:autoSpaceDN/>
        <w:bidi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eastAsia" w:ascii="Times New Roman" w:hAnsi="Times New Roman" w:eastAsia="仿宋" w:cs="Times New Roman"/>
          <w:color w:val="000000"/>
          <w:kern w:val="0"/>
          <w:sz w:val="32"/>
          <w:szCs w:val="32"/>
          <w:highlight w:val="none"/>
          <w:lang w:val="en-US" w:eastAsia="zh-CN" w:bidi="ar-SA"/>
        </w:rPr>
        <w:t>2027届毕业生在面试资格复审阶段暂不能提供毕业证书、学位证书的，</w:t>
      </w:r>
      <w:r>
        <w:rPr>
          <w:rFonts w:hint="eastAsia" w:ascii="Times New Roman" w:hAnsi="Times New Roman" w:eastAsia="仿宋" w:cs="Times New Roman"/>
          <w:color w:val="000000" w:themeColor="text1"/>
          <w:kern w:val="0"/>
          <w:sz w:val="32"/>
          <w:szCs w:val="32"/>
          <w:highlight w:val="none"/>
          <w:lang w:val="en-US" w:eastAsia="zh-CN" w:bidi="ar-SA"/>
          <w14:textFill>
            <w14:solidFill>
              <w14:schemeClr w14:val="tx1"/>
            </w14:solidFill>
          </w14:textFill>
        </w:rPr>
        <w:t>须提供居民身份证、学生证、毕业生就业推荐表或学籍在线验证报告</w:t>
      </w:r>
      <w:r>
        <w:rPr>
          <w:rFonts w:hint="eastAsia" w:ascii="Times New Roman" w:hAnsi="Times New Roman" w:eastAsia="仿宋" w:cs="Times New Roman"/>
          <w:color w:val="000000"/>
          <w:kern w:val="0"/>
          <w:sz w:val="32"/>
          <w:szCs w:val="32"/>
          <w:highlight w:val="none"/>
          <w:lang w:val="en-US" w:eastAsia="zh-CN" w:bidi="ar-SA"/>
        </w:rPr>
        <w:t>；考察阶段，须提供就读学校出具的准予毕业和取得学位资格的证明。未按公告规定时限取得毕业证书、学位证书及岗位要求的其他证明材料，不予聘用。</w:t>
      </w:r>
    </w:p>
    <w:p w14:paraId="6F20B6DE">
      <w:pPr>
        <w:pStyle w:val="2"/>
        <w:keepNext w:val="0"/>
        <w:keepLines w:val="0"/>
        <w:pageBreakBefore w:val="0"/>
        <w:kinsoku/>
        <w:wordWrap/>
        <w:overflowPunct/>
        <w:topLinePunct w:val="0"/>
        <w:autoSpaceDE/>
        <w:autoSpaceDN/>
        <w:bidi w:val="0"/>
        <w:snapToGrid/>
        <w:spacing w:line="520" w:lineRule="exact"/>
        <w:ind w:left="638" w:leftChars="304" w:firstLine="0" w:firstLineChars="0"/>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bidi="ar-SA"/>
        </w:rPr>
        <w:t>八</w:t>
      </w:r>
      <w:r>
        <w:rPr>
          <w:rFonts w:hint="default" w:ascii="Times New Roman" w:hAnsi="Times New Roman" w:eastAsia="黑体" w:cs="Times New Roman"/>
          <w:b w:val="0"/>
          <w:bCs/>
          <w:color w:val="auto"/>
          <w:kern w:val="0"/>
          <w:sz w:val="32"/>
          <w:szCs w:val="32"/>
          <w:highlight w:val="none"/>
          <w:u w:val="none"/>
          <w:lang w:val="en-US" w:eastAsia="zh-CN" w:bidi="ar-SA"/>
        </w:rPr>
        <w:t>、关于体检</w:t>
      </w:r>
    </w:p>
    <w:p w14:paraId="558FD77E">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21</w:t>
      </w:r>
      <w:r>
        <w:rPr>
          <w:rFonts w:hint="default" w:ascii="Times New Roman" w:hAnsi="Times New Roman" w:eastAsia="方正楷体简体" w:cs="Times New Roman"/>
          <w:b/>
          <w:bCs/>
          <w:color w:val="auto"/>
          <w:kern w:val="0"/>
          <w:sz w:val="30"/>
          <w:szCs w:val="30"/>
          <w:highlight w:val="none"/>
          <w:u w:val="none"/>
          <w:lang w:val="en-US" w:eastAsia="zh-CN" w:bidi="ar-SA"/>
        </w:rPr>
        <w:t>.体检标准、工作要求和程序等怎么确定？</w:t>
      </w:r>
    </w:p>
    <w:p w14:paraId="774452A4">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体检工作由</w:t>
      </w:r>
      <w:r>
        <w:rPr>
          <w:rFonts w:hint="eastAsia" w:ascii="Times New Roman" w:hAnsi="Times New Roman" w:eastAsia="仿宋" w:cs="Times New Roman"/>
          <w:color w:val="000000"/>
          <w:kern w:val="0"/>
          <w:sz w:val="32"/>
          <w:szCs w:val="32"/>
          <w:highlight w:val="none"/>
          <w:lang w:val="en-US" w:eastAsia="zh-CN" w:bidi="ar-SA"/>
        </w:rPr>
        <w:t>汕头市濠江区人力资源和社会保障局、汕头市濠江区农业农村和水务局统一组织</w:t>
      </w:r>
      <w:r>
        <w:rPr>
          <w:rFonts w:hint="default" w:ascii="Times New Roman" w:hAnsi="Times New Roman" w:eastAsia="仿宋" w:cs="Times New Roman"/>
          <w:color w:val="000000"/>
          <w:kern w:val="0"/>
          <w:sz w:val="32"/>
          <w:szCs w:val="32"/>
          <w:highlight w:val="none"/>
          <w:lang w:val="en-US" w:eastAsia="zh-CN" w:bidi="ar-SA"/>
        </w:rPr>
        <w:t>，体检工作要求和程序、工作纪律参照《广东省事业单位公开招聘人员体检实施细则（试行）》有关规定执行，体检费由应聘人员自行负责。具体时间、地点另行通知。</w:t>
      </w:r>
    </w:p>
    <w:p w14:paraId="65939F86">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22</w:t>
      </w:r>
      <w:r>
        <w:rPr>
          <w:rFonts w:hint="default" w:ascii="Times New Roman" w:hAnsi="Times New Roman" w:eastAsia="方正楷体简体" w:cs="Times New Roman"/>
          <w:b/>
          <w:bCs/>
          <w:color w:val="auto"/>
          <w:kern w:val="0"/>
          <w:sz w:val="30"/>
          <w:szCs w:val="30"/>
          <w:highlight w:val="none"/>
          <w:u w:val="none"/>
          <w:lang w:val="en-US" w:eastAsia="zh-CN" w:bidi="ar-SA"/>
        </w:rPr>
        <w:t>.哪些情况可复检，复检程序是什么？</w:t>
      </w:r>
    </w:p>
    <w:p w14:paraId="68C901FA">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应聘人员对本人体检结果有疑问的，可以提出复检要求。复检要求应在接到体检结论通知之日起3个工作日内提出。</w:t>
      </w:r>
      <w:r>
        <w:rPr>
          <w:rFonts w:hint="eastAsia" w:ascii="Times New Roman" w:hAnsi="Times New Roman" w:eastAsia="仿宋" w:cs="Times New Roman"/>
          <w:color w:val="000000"/>
          <w:kern w:val="0"/>
          <w:sz w:val="32"/>
          <w:szCs w:val="32"/>
          <w:highlight w:val="none"/>
          <w:lang w:val="en-US" w:eastAsia="zh-CN" w:bidi="ar-SA"/>
        </w:rPr>
        <w:t>汕头市濠江区农业农村和水务局</w:t>
      </w:r>
      <w:r>
        <w:rPr>
          <w:rFonts w:hint="default" w:ascii="Times New Roman" w:hAnsi="Times New Roman" w:eastAsia="仿宋" w:cs="Times New Roman"/>
          <w:color w:val="000000"/>
          <w:kern w:val="0"/>
          <w:sz w:val="32"/>
          <w:szCs w:val="32"/>
          <w:highlight w:val="none"/>
          <w:lang w:val="en-US" w:eastAsia="zh-CN" w:bidi="ar-SA"/>
        </w:rPr>
        <w:t>应在收到复检要求10个工作日内组织复检。复检原则上应更换到不低于原体检医院等级的其他符合资质的医院进行。复检医院由汕头市濠江区农业农村和水务局指定。复检只能进行1次，体检结果以复检结论为准。</w:t>
      </w:r>
    </w:p>
    <w:p w14:paraId="620B4C97">
      <w:pPr>
        <w:keepNext w:val="0"/>
        <w:keepLines w:val="0"/>
        <w:pageBreakBefore w:val="0"/>
        <w:numPr>
          <w:ilvl w:val="0"/>
          <w:numId w:val="0"/>
        </w:numPr>
        <w:kinsoku/>
        <w:wordWrap/>
        <w:overflowPunct/>
        <w:topLinePunct w:val="0"/>
        <w:autoSpaceDE/>
        <w:autoSpaceDN/>
        <w:bidi w:val="0"/>
        <w:adjustRightInd w:val="0"/>
        <w:snapToGrid/>
        <w:spacing w:line="52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rPr>
        <w:t>九</w:t>
      </w:r>
      <w:r>
        <w:rPr>
          <w:rFonts w:hint="default" w:ascii="Times New Roman" w:hAnsi="Times New Roman" w:eastAsia="黑体" w:cs="Times New Roman"/>
          <w:b w:val="0"/>
          <w:bCs/>
          <w:color w:val="auto"/>
          <w:kern w:val="0"/>
          <w:sz w:val="32"/>
          <w:szCs w:val="32"/>
          <w:highlight w:val="none"/>
          <w:u w:val="none"/>
          <w:lang w:val="en-US" w:eastAsia="zh-CN"/>
        </w:rPr>
        <w:t>、关于考察</w:t>
      </w:r>
    </w:p>
    <w:p w14:paraId="23DC6290">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23</w:t>
      </w:r>
      <w:r>
        <w:rPr>
          <w:rFonts w:hint="default" w:ascii="Times New Roman" w:hAnsi="Times New Roman" w:eastAsia="方正楷体简体" w:cs="Times New Roman"/>
          <w:b/>
          <w:bCs/>
          <w:color w:val="auto"/>
          <w:kern w:val="0"/>
          <w:sz w:val="30"/>
          <w:szCs w:val="30"/>
          <w:highlight w:val="none"/>
          <w:u w:val="none"/>
          <w:lang w:val="en-US" w:eastAsia="zh-CN" w:bidi="ar-SA"/>
        </w:rPr>
        <w:t>.考察时需要对考察人选进行资格复审吗？</w:t>
      </w:r>
    </w:p>
    <w:p w14:paraId="326F7CB4">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资格审查贯穿公开招聘全过程。考察是对考察人选资格条件认定核实的关键环节，需要对考察人选进行资格复审。考察阶段资格复审，主要是核实考察人选是否符合规定的报考资格条件，提供的报考信息和相关材料是否与真实经历背景相一致，是否构成回避的情形等方面的情况。</w:t>
      </w:r>
    </w:p>
    <w:p w14:paraId="759884D5">
      <w:pPr>
        <w:keepNext w:val="0"/>
        <w:keepLines w:val="0"/>
        <w:pageBreakBefore w:val="0"/>
        <w:kinsoku/>
        <w:wordWrap/>
        <w:overflowPunct/>
        <w:topLinePunct w:val="0"/>
        <w:autoSpaceDE/>
        <w:autoSpaceDN/>
        <w:bidi w:val="0"/>
        <w:adjustRightInd w:val="0"/>
        <w:snapToGrid/>
        <w:spacing w:line="520" w:lineRule="exact"/>
        <w:ind w:firstLine="602" w:firstLineChars="200"/>
        <w:textAlignment w:val="auto"/>
        <w:rPr>
          <w:rFonts w:hint="default" w:ascii="Times New Roman" w:hAnsi="Times New Roman" w:eastAsia="方正楷体简体" w:cs="Times New Roman"/>
          <w:b/>
          <w:bCs/>
          <w:color w:val="auto"/>
          <w:kern w:val="0"/>
          <w:sz w:val="30"/>
          <w:szCs w:val="30"/>
          <w:highlight w:val="none"/>
          <w:u w:val="none"/>
          <w:lang w:val="en-US" w:eastAsia="zh-CN" w:bidi="ar-SA"/>
        </w:rPr>
      </w:pPr>
      <w:r>
        <w:rPr>
          <w:rFonts w:hint="eastAsia" w:ascii="Times New Roman" w:hAnsi="Times New Roman" w:eastAsia="方正楷体简体" w:cs="Times New Roman"/>
          <w:b/>
          <w:bCs/>
          <w:color w:val="auto"/>
          <w:kern w:val="0"/>
          <w:sz w:val="30"/>
          <w:szCs w:val="30"/>
          <w:highlight w:val="none"/>
          <w:u w:val="none"/>
          <w:lang w:val="en-US" w:eastAsia="zh-CN" w:bidi="ar-SA"/>
        </w:rPr>
        <w:t>24</w:t>
      </w:r>
      <w:r>
        <w:rPr>
          <w:rFonts w:hint="default" w:ascii="Times New Roman" w:hAnsi="Times New Roman" w:eastAsia="方正楷体简体" w:cs="Times New Roman"/>
          <w:b/>
          <w:bCs/>
          <w:color w:val="auto"/>
          <w:kern w:val="0"/>
          <w:sz w:val="30"/>
          <w:szCs w:val="30"/>
          <w:highlight w:val="none"/>
          <w:u w:val="none"/>
          <w:lang w:val="en-US" w:eastAsia="zh-CN" w:bidi="ar-SA"/>
        </w:rPr>
        <w:t>.如何理解“聘用后即构成回避关系”</w:t>
      </w:r>
      <w:r>
        <w:rPr>
          <w:rFonts w:hint="eastAsia" w:ascii="Times New Roman" w:hAnsi="Times New Roman" w:eastAsia="方正楷体简体" w:cs="Times New Roman"/>
          <w:b/>
          <w:bCs/>
          <w:color w:val="auto"/>
          <w:kern w:val="0"/>
          <w:sz w:val="30"/>
          <w:szCs w:val="30"/>
          <w:highlight w:val="none"/>
          <w:u w:val="none"/>
          <w:lang w:val="en-US" w:eastAsia="zh-CN" w:bidi="ar-SA"/>
        </w:rPr>
        <w:t>？</w:t>
      </w:r>
    </w:p>
    <w:p w14:paraId="693C6280">
      <w:pPr>
        <w:keepNext w:val="0"/>
        <w:keepLines w:val="0"/>
        <w:pageBreakBefore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 w:cs="Times New Roman"/>
          <w:color w:val="000000"/>
          <w:kern w:val="0"/>
          <w:sz w:val="32"/>
          <w:szCs w:val="32"/>
          <w:highlight w:val="none"/>
          <w:lang w:val="en-US" w:eastAsia="zh-CN" w:bidi="ar-SA"/>
        </w:rPr>
      </w:pPr>
      <w:r>
        <w:rPr>
          <w:rFonts w:hint="default" w:ascii="Times New Roman" w:hAnsi="Times New Roman" w:eastAsia="仿宋" w:cs="Times New Roman"/>
          <w:color w:val="000000"/>
          <w:kern w:val="0"/>
          <w:sz w:val="32"/>
          <w:szCs w:val="32"/>
          <w:highlight w:val="none"/>
          <w:lang w:val="en-US" w:eastAsia="zh-CN" w:bidi="ar-SA"/>
        </w:rPr>
        <w:t>按照《事业单位人事管理回避规定》第六条、第七条、第十条等相关规定执行。其他法律法规规定的有应予回避的情形，从其规定。</w:t>
      </w:r>
    </w:p>
    <w:p w14:paraId="6C1CF759">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1"/>
        <w:textAlignment w:val="auto"/>
        <w:rPr>
          <w:rFonts w:hint="default" w:ascii="Times New Roman" w:hAnsi="Times New Roman" w:eastAsia="黑体" w:cs="Times New Roman"/>
          <w:b w:val="0"/>
          <w:bCs/>
          <w:color w:val="auto"/>
          <w:kern w:val="0"/>
          <w:sz w:val="32"/>
          <w:szCs w:val="32"/>
          <w:highlight w:val="none"/>
          <w:u w:val="none"/>
          <w:lang w:val="en-US" w:eastAsia="zh-CN" w:bidi="ar-SA"/>
        </w:rPr>
      </w:pPr>
    </w:p>
    <w:p w14:paraId="20E12595">
      <w:pPr>
        <w:pStyle w:val="2"/>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1"/>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本指南仅适用于汕头市濠江区农业农村和水务局下属事业单位2026年度公开招聘工作人员。</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创艺简标宋">
    <w:altName w:val="方正小标宋简体"/>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A97C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AD1DEA">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AD1DEA">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hM2U1OTI0NGM4NTc1NDI4OTY2M2I1ZjI5NzJkYmMifQ=="/>
  </w:docVars>
  <w:rsids>
    <w:rsidRoot w:val="1B043659"/>
    <w:rsid w:val="022E6257"/>
    <w:rsid w:val="03036E54"/>
    <w:rsid w:val="03C50E3C"/>
    <w:rsid w:val="049077EA"/>
    <w:rsid w:val="059D6095"/>
    <w:rsid w:val="092B6C07"/>
    <w:rsid w:val="09F00295"/>
    <w:rsid w:val="0AEE5E82"/>
    <w:rsid w:val="0B7C44D7"/>
    <w:rsid w:val="0BB20DE2"/>
    <w:rsid w:val="0DAD4787"/>
    <w:rsid w:val="0DC9020F"/>
    <w:rsid w:val="0EFF16A6"/>
    <w:rsid w:val="0F5070CE"/>
    <w:rsid w:val="0F545D35"/>
    <w:rsid w:val="10940030"/>
    <w:rsid w:val="10B92932"/>
    <w:rsid w:val="10BB784F"/>
    <w:rsid w:val="12F60AE4"/>
    <w:rsid w:val="132D40B4"/>
    <w:rsid w:val="13B55464"/>
    <w:rsid w:val="153E37E6"/>
    <w:rsid w:val="16223ECC"/>
    <w:rsid w:val="164255C7"/>
    <w:rsid w:val="16BA5EB3"/>
    <w:rsid w:val="16DE6D65"/>
    <w:rsid w:val="171942F2"/>
    <w:rsid w:val="17443A81"/>
    <w:rsid w:val="18FF543B"/>
    <w:rsid w:val="1A2F6AE9"/>
    <w:rsid w:val="1B043659"/>
    <w:rsid w:val="1B397D65"/>
    <w:rsid w:val="1B687BEE"/>
    <w:rsid w:val="1CC154CD"/>
    <w:rsid w:val="1D097731"/>
    <w:rsid w:val="1D554B87"/>
    <w:rsid w:val="1DA344B8"/>
    <w:rsid w:val="1E7F3A49"/>
    <w:rsid w:val="1E93142F"/>
    <w:rsid w:val="1FF7A828"/>
    <w:rsid w:val="202200A7"/>
    <w:rsid w:val="209D487B"/>
    <w:rsid w:val="220B31BC"/>
    <w:rsid w:val="2293511F"/>
    <w:rsid w:val="23E577F7"/>
    <w:rsid w:val="24521611"/>
    <w:rsid w:val="25306EC1"/>
    <w:rsid w:val="25A075BE"/>
    <w:rsid w:val="268B4EB3"/>
    <w:rsid w:val="283C7070"/>
    <w:rsid w:val="289522DC"/>
    <w:rsid w:val="29081BE4"/>
    <w:rsid w:val="298C1931"/>
    <w:rsid w:val="2A2E6F54"/>
    <w:rsid w:val="2B377D5C"/>
    <w:rsid w:val="2C951888"/>
    <w:rsid w:val="2CA608A1"/>
    <w:rsid w:val="2CAB28E9"/>
    <w:rsid w:val="2CF6767D"/>
    <w:rsid w:val="2F4D845B"/>
    <w:rsid w:val="2F683508"/>
    <w:rsid w:val="2F9037FD"/>
    <w:rsid w:val="2FBB71B4"/>
    <w:rsid w:val="2FC00586"/>
    <w:rsid w:val="32002EBC"/>
    <w:rsid w:val="32AD110C"/>
    <w:rsid w:val="32ED6A52"/>
    <w:rsid w:val="33857B1D"/>
    <w:rsid w:val="35131158"/>
    <w:rsid w:val="359A1A73"/>
    <w:rsid w:val="363B44C3"/>
    <w:rsid w:val="36AE0B9B"/>
    <w:rsid w:val="36B3674F"/>
    <w:rsid w:val="36F1758F"/>
    <w:rsid w:val="38C007DE"/>
    <w:rsid w:val="38E438CB"/>
    <w:rsid w:val="3920139B"/>
    <w:rsid w:val="3937084B"/>
    <w:rsid w:val="3BE76EAA"/>
    <w:rsid w:val="3C0626E5"/>
    <w:rsid w:val="3CDB07A1"/>
    <w:rsid w:val="3CDFC261"/>
    <w:rsid w:val="3CEF8D31"/>
    <w:rsid w:val="3CF121A0"/>
    <w:rsid w:val="3D687B67"/>
    <w:rsid w:val="3E1413F1"/>
    <w:rsid w:val="3E1A2DF5"/>
    <w:rsid w:val="3E77F195"/>
    <w:rsid w:val="3FA86BA7"/>
    <w:rsid w:val="3FF52F67"/>
    <w:rsid w:val="401342FB"/>
    <w:rsid w:val="422D2B8C"/>
    <w:rsid w:val="437B3BD4"/>
    <w:rsid w:val="43BC0C6F"/>
    <w:rsid w:val="43C33DCA"/>
    <w:rsid w:val="44733DDC"/>
    <w:rsid w:val="449A71A0"/>
    <w:rsid w:val="44E67CEF"/>
    <w:rsid w:val="46CC222F"/>
    <w:rsid w:val="46F85C9D"/>
    <w:rsid w:val="47B756EE"/>
    <w:rsid w:val="48AC56FF"/>
    <w:rsid w:val="48BD3312"/>
    <w:rsid w:val="49154B8E"/>
    <w:rsid w:val="491D2AA5"/>
    <w:rsid w:val="4924150C"/>
    <w:rsid w:val="49A40179"/>
    <w:rsid w:val="4A2D016F"/>
    <w:rsid w:val="4AD33572"/>
    <w:rsid w:val="4B294285"/>
    <w:rsid w:val="4BCF9E93"/>
    <w:rsid w:val="4C253A11"/>
    <w:rsid w:val="4DD260B5"/>
    <w:rsid w:val="4E927B13"/>
    <w:rsid w:val="4EFD7FA7"/>
    <w:rsid w:val="4F2F65F9"/>
    <w:rsid w:val="4FB8109C"/>
    <w:rsid w:val="506D1FC5"/>
    <w:rsid w:val="51277D9F"/>
    <w:rsid w:val="52681379"/>
    <w:rsid w:val="53126132"/>
    <w:rsid w:val="535A6478"/>
    <w:rsid w:val="53726D4B"/>
    <w:rsid w:val="538047FB"/>
    <w:rsid w:val="54D66709"/>
    <w:rsid w:val="555111B5"/>
    <w:rsid w:val="55E47CFD"/>
    <w:rsid w:val="5616628B"/>
    <w:rsid w:val="5627460C"/>
    <w:rsid w:val="56C55811"/>
    <w:rsid w:val="56D1723C"/>
    <w:rsid w:val="571E09B0"/>
    <w:rsid w:val="58B75227"/>
    <w:rsid w:val="58BC6B9E"/>
    <w:rsid w:val="59164907"/>
    <w:rsid w:val="594C7C12"/>
    <w:rsid w:val="5A296BA4"/>
    <w:rsid w:val="5AF51817"/>
    <w:rsid w:val="5B21787C"/>
    <w:rsid w:val="5B465534"/>
    <w:rsid w:val="5CCA2D81"/>
    <w:rsid w:val="5CCB2E26"/>
    <w:rsid w:val="5CCF199A"/>
    <w:rsid w:val="5E5A2EE0"/>
    <w:rsid w:val="5EE412EC"/>
    <w:rsid w:val="5F4955F3"/>
    <w:rsid w:val="5FFF1BA0"/>
    <w:rsid w:val="5FFF55A4"/>
    <w:rsid w:val="60632CA1"/>
    <w:rsid w:val="60D62EB6"/>
    <w:rsid w:val="62CC5007"/>
    <w:rsid w:val="633B216A"/>
    <w:rsid w:val="64950265"/>
    <w:rsid w:val="64D35AE0"/>
    <w:rsid w:val="651421FF"/>
    <w:rsid w:val="65992D72"/>
    <w:rsid w:val="66C739CD"/>
    <w:rsid w:val="67052894"/>
    <w:rsid w:val="673821D5"/>
    <w:rsid w:val="6772212D"/>
    <w:rsid w:val="67A1056A"/>
    <w:rsid w:val="67B206A8"/>
    <w:rsid w:val="67F59DD8"/>
    <w:rsid w:val="67FC21AB"/>
    <w:rsid w:val="680F3A7A"/>
    <w:rsid w:val="68BB5E0A"/>
    <w:rsid w:val="6911159A"/>
    <w:rsid w:val="692B5BF1"/>
    <w:rsid w:val="69D52819"/>
    <w:rsid w:val="6A1B60F0"/>
    <w:rsid w:val="6A3F10DA"/>
    <w:rsid w:val="6A9A4D1B"/>
    <w:rsid w:val="6AAE2651"/>
    <w:rsid w:val="6BDD3D63"/>
    <w:rsid w:val="6BED213F"/>
    <w:rsid w:val="6E7FEB59"/>
    <w:rsid w:val="6EB531BB"/>
    <w:rsid w:val="6ED51EAA"/>
    <w:rsid w:val="6FF75606"/>
    <w:rsid w:val="717D9130"/>
    <w:rsid w:val="71E869BB"/>
    <w:rsid w:val="724E4FA2"/>
    <w:rsid w:val="73584DE1"/>
    <w:rsid w:val="75101292"/>
    <w:rsid w:val="757F1917"/>
    <w:rsid w:val="769E8AF6"/>
    <w:rsid w:val="778878D2"/>
    <w:rsid w:val="780627F5"/>
    <w:rsid w:val="78187C68"/>
    <w:rsid w:val="782F3C56"/>
    <w:rsid w:val="793A5C52"/>
    <w:rsid w:val="79437F4F"/>
    <w:rsid w:val="79615DEF"/>
    <w:rsid w:val="7AE42945"/>
    <w:rsid w:val="7AF9035A"/>
    <w:rsid w:val="7B334D35"/>
    <w:rsid w:val="7B560A24"/>
    <w:rsid w:val="7BF36445"/>
    <w:rsid w:val="7BFC550C"/>
    <w:rsid w:val="7BFD725F"/>
    <w:rsid w:val="7D9044F6"/>
    <w:rsid w:val="7D932510"/>
    <w:rsid w:val="7DB3215D"/>
    <w:rsid w:val="7EF6497F"/>
    <w:rsid w:val="7EFA6281"/>
    <w:rsid w:val="7EFF3E96"/>
    <w:rsid w:val="7F5C88D6"/>
    <w:rsid w:val="7F5D983D"/>
    <w:rsid w:val="7F6BBC82"/>
    <w:rsid w:val="7F77E821"/>
    <w:rsid w:val="7FD36AE7"/>
    <w:rsid w:val="7FDC7350"/>
    <w:rsid w:val="7FE50B7F"/>
    <w:rsid w:val="7FF16F6D"/>
    <w:rsid w:val="7FFBC5CC"/>
    <w:rsid w:val="7FFF1BF8"/>
    <w:rsid w:val="7FFF3672"/>
    <w:rsid w:val="8F6FCA3C"/>
    <w:rsid w:val="9EDD4DC6"/>
    <w:rsid w:val="9FF7EECA"/>
    <w:rsid w:val="AF77AFE3"/>
    <w:rsid w:val="AFBE9957"/>
    <w:rsid w:val="B1FC7E18"/>
    <w:rsid w:val="B93F80BB"/>
    <w:rsid w:val="BBF9A0FA"/>
    <w:rsid w:val="BE7FB018"/>
    <w:rsid w:val="CFF63CE3"/>
    <w:rsid w:val="D6FDD8BC"/>
    <w:rsid w:val="D9BF3113"/>
    <w:rsid w:val="DBEDABF9"/>
    <w:rsid w:val="DD7B4FAD"/>
    <w:rsid w:val="DF7F9476"/>
    <w:rsid w:val="E72FF1DF"/>
    <w:rsid w:val="EFE37CA8"/>
    <w:rsid w:val="F3BFB028"/>
    <w:rsid w:val="F3F73CC4"/>
    <w:rsid w:val="F7FF221F"/>
    <w:rsid w:val="F9DF8108"/>
    <w:rsid w:val="FB3E9FA7"/>
    <w:rsid w:val="FBEDDB28"/>
    <w:rsid w:val="FC7B09AA"/>
    <w:rsid w:val="FDBEEAEB"/>
    <w:rsid w:val="FEBDDD19"/>
    <w:rsid w:val="FEEF3EB8"/>
    <w:rsid w:val="FF5B731C"/>
    <w:rsid w:val="FFBFA1E3"/>
    <w:rsid w:val="FFFD5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jc w:val="left"/>
    </w:pPr>
    <w:rPr>
      <w:rFonts w:ascii="宋体" w:hAnsi="宋体" w:cs="宋体"/>
      <w:kern w:val="0"/>
      <w:sz w:val="18"/>
      <w:szCs w:val="18"/>
    </w:rPr>
  </w:style>
  <w:style w:type="character" w:customStyle="1" w:styleId="8">
    <w:name w:val="font01"/>
    <w:basedOn w:val="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71a3f208-d525-4930-aa5e-eba2a51ad1da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届、</item>
      </candidateList>
      <explain xmlns="http://schemas.wps.cn/vas-ai-hub/contract-review"/>
      <paraID xmlns="http://schemas.wps.cn/vas-ai-hub/contract-review">622ED84E</paraID>
      <start xmlns="http://schemas.wps.cn/vas-ai-hub/contract-review">14</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9b591878-4539-4216-9ab4-876a8f47b6e1</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2EF6DB99</paraID>
      <start xmlns="http://schemas.wps.cn/vas-ai-hub/contract-review">11</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94b6ac28-9c9e-4f8a-bbf1-408bf0d996a2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280F67FE</paraID>
      <start xmlns="http://schemas.wps.cn/vas-ai-hub/contract-review">33</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f5bb577b-75aa-46a8-95e0-aa0ac88516c5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280F67FE</paraID>
      <start xmlns="http://schemas.wps.cn/vas-ai-hub/contract-review">56</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739f9b05-874b-495b-aca8-d2b90932ba4d</errorID>
      <errorWord xmlns="http://schemas.wps.cn/vas-ai-hub/contract-review">大学生志愿服务山区计划</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“广东大学生志愿服务山区计划”</item>
      </candidateList>
      <explain xmlns="http://schemas.wps.cn/vas-ai-hub/contract-review"/>
      <paraID xmlns="http://schemas.wps.cn/vas-ai-hub/contract-review">2E454D14</paraID>
      <start xmlns="http://schemas.wps.cn/vas-ai-hub/contract-review">218</start>
      <end xmlns="http://schemas.wps.cn/vas-ai-hub/contract-review">229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fcfdac58-3dd3-4e42-b241-0a330cbb5a1b</errorID>
      <errorWord xmlns="http://schemas.wps.cn/vas-ai-hub/contract-review">招聘</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集中招聘</item>
      </candidateList>
      <explain xmlns="http://schemas.wps.cn/vas-ai-hub/contract-review"/>
      <paraID xmlns="http://schemas.wps.cn/vas-ai-hub/contract-review">78FB5E32</paraID>
      <start xmlns="http://schemas.wps.cn/vas-ai-hub/contract-review">28</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ee545e15-4b1f-4d81-9dce-7afe8ea78917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4AC2F474</paraID>
      <start xmlns="http://schemas.wps.cn/vas-ai-hub/contract-review">15</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9356335d-3a4d-4c1d-bb0f-d9d662784797</errorID>
      <errorWord xmlns="http://schemas.wps.cn/vas-ai-hub/contract-review">名称的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名称</item>
      </candidateList>
      <explain xmlns="http://schemas.wps.cn/vas-ai-hub/contract-review"/>
      <paraID xmlns="http://schemas.wps.cn/vas-ai-hub/contract-review">21DAA4C2</paraID>
      <start xmlns="http://schemas.wps.cn/vas-ai-hub/contract-review">19</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c121ee9f-5ea0-4f83-9a4a-cff9cfcbb527</errorID>
      <errorWord xmlns="http://schemas.wps.cn/vas-ai-hub/contract-review">”的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21DAA4C2</paraID>
      <start xmlns="http://schemas.wps.cn/vas-ai-hub/contract-review">50</start>
      <end xmlns="http://schemas.wps.cn/vas-ai-hub/contract-review">52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0fa3fc29-d4ec-4d09-a3c3-5be8d6d93c30</errorID>
      <errorWord xmlns="http://schemas.wps.cn/vas-ai-hub/contract-review">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item>
      </candidateList>
      <explain xmlns="http://schemas.wps.cn/vas-ai-hub/contract-review"/>
      <paraID xmlns="http://schemas.wps.cn/vas-ai-hub/contract-review">6EE6F4A6</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08d4f1cb-a3e4-4d8d-8b30-21272572cb38</errorID>
      <errorWord xmlns="http://schemas.wps.cn/vas-ai-hub/contract-review">名称的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名称</item>
      </candidateList>
      <explain xmlns="http://schemas.wps.cn/vas-ai-hub/contract-review"/>
      <paraID xmlns="http://schemas.wps.cn/vas-ai-hub/contract-review">6EE6F4A6</paraID>
      <start xmlns="http://schemas.wps.cn/vas-ai-hub/contract-review">32</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60f5fb63-e49f-420c-acfc-a40cf834afdd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
      <paraID xmlns="http://schemas.wps.cn/vas-ai-hub/contract-review">6EE6F4A6</paraID>
      <start xmlns="http://schemas.wps.cn/vas-ai-hub/contract-review">38</start>
      <end xmlns="http://schemas.wps.cn/vas-ai-hub/contract-review">39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233fd51d-02b5-43cb-be7d-92712b6ec443</errorID>
      <errorWord xmlns="http://schemas.wps.cn/vas-ai-hub/contract-review">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是</item>
      </candidateList>
      <explain xmlns="http://schemas.wps.cn/vas-ai-hub/contract-review"/>
      <paraID xmlns="http://schemas.wps.cn/vas-ai-hub/contract-review">6EE6F4A6</paraID>
      <start xmlns="http://schemas.wps.cn/vas-ai-hub/contract-review">66</start>
      <end xmlns="http://schemas.wps.cn/vas-ai-hub/contract-review">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249affb1-4b3a-40b0-b6b9-a9275ff6ef18</errorID>
      <errorWord xmlns="http://schemas.wps.cn/vas-ai-hub/contract-review">不可</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应聘人员不可</item>
      </candidateList>
      <explain xmlns="http://schemas.wps.cn/vas-ai-hub/contract-review"/>
      <paraID xmlns="http://schemas.wps.cn/vas-ai-hub/contract-review"> AE1A14F</paraID>
      <start xmlns="http://schemas.wps.cn/vas-ai-hub/contract-review">163</start>
      <end xmlns="http://schemas.wps.cn/vas-ai-hub/contract-review">165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1670dddc-6988-44c6-9e70-7de98a8a8af5</errorID>
      <errorWord xmlns="http://schemas.wps.cn/vas-ai-hub/contract-review">即为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即</item>
      </candidateList>
      <explain xmlns="http://schemas.wps.cn/vas-ai-hub/contract-review">〈书〉❶就是：荷花～莲花｜非此～彼。❷〈副〉就；便：一触～发｜招之～来｜闻过～改。❸〈连〉即使：～无他方之支援，也能按期完成任务。参看733页“就2”。</explain>
      <paraID xmlns="http://schemas.wps.cn/vas-ai-hub/contract-review">56577F4D</paraID>
      <start xmlns="http://schemas.wps.cn/vas-ai-hub/contract-review">88</start>
      <end xmlns="http://schemas.wps.cn/vas-ai-hub/contract-review">90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9c8a257f-3fff-401b-936f-d945e776cb99</errorID>
      <errorWord xmlns="http://schemas.wps.cn/vas-ai-hub/contract-review">满连续</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满</item>
      </candidateList>
      <explain xmlns="http://schemas.wps.cn/vas-ai-hub/contract-review"/>
      <paraID xmlns="http://schemas.wps.cn/vas-ai-hub/contract-review">  6F2A62</paraID>
      <start xmlns="http://schemas.wps.cn/vas-ai-hub/contract-review">62</start>
      <end xmlns="http://schemas.wps.cn/vas-ai-hub/contract-review">65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d65d348b-3abf-4010-ba7a-28b23fdb0a74</errorID>
      <errorWord xmlns="http://schemas.wps.cn/vas-ai-hub/contract-review">职位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岗位</item>
      </candidateList>
      <explain xmlns="http://schemas.wps.cn/vas-ai-hub/contract-review"/>
      <paraID xmlns="http://schemas.wps.cn/vas-ai-hub/contract-review">433847FF</paraID>
      <start xmlns="http://schemas.wps.cn/vas-ai-hub/contract-review">42</start>
      <end xmlns="http://schemas.wps.cn/vas-ai-hub/contract-review">44</end>
      <status xmlns="http://schemas.wps.cn/vas-ai-hub/contract-review">modified</status>
      <modifiedWord xmlns="http://schemas.wps.cn/vas-ai-hub/contract-review">岗位</modifiedWord>
      <trackRevisions xmlns="http://schemas.wps.cn/vas-ai-hub/contract-review">false</trackRevisions>
    </reviewItem>
    <reviewItem xmlns="http://schemas.wps.cn/vas-ai-hub/contract-review">
      <errorID xmlns="http://schemas.wps.cn/vas-ai-hub/contract-review">f2a8d700-6d20-4984-9db7-bdc7c3721b16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433847FF</paraID>
      <start xmlns="http://schemas.wps.cn/vas-ai-hub/contract-review">92</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da9155c5-3273-46d8-b121-3e25dc5a97e7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65263A29</paraID>
      <start xmlns="http://schemas.wps.cn/vas-ai-hub/contract-review">32</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6511f836-110f-446b-91be-b97158d7ae58</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情况，</item>
      </candidateList>
      <explain xmlns="http://schemas.wps.cn/vas-ai-hub/contract-review"/>
      <paraID xmlns="http://schemas.wps.cn/vas-ai-hub/contract-review">55AD0616</paraID>
      <start xmlns="http://schemas.wps.cn/vas-ai-hub/contract-review">73</start>
      <end xmlns="http://schemas.wps.cn/vas-ai-hub/contract-review">76</end>
      <status xmlns="http://schemas.wps.cn/vas-ai-hub/contract-review">modified</status>
      <modifiedWord xmlns="http://schemas.wps.cn/vas-ai-hub/contract-review">情况，</modifiedWord>
      <trackRevisions xmlns="http://schemas.wps.cn/vas-ai-hub/contract-review">false</trackRevisions>
    </reviewItem>
    <reviewItem xmlns="http://schemas.wps.cn/vas-ai-hub/contract-review">
      <errorID xmlns="http://schemas.wps.cn/vas-ai-hub/contract-review">fa44aa92-e874-4011-ab33-6d7ffdce9070</errorID>
      <errorWord xmlns="http://schemas.wps.cn/vas-ai-hub/contract-review">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费用</item>
      </candidateList>
      <explain xmlns="http://schemas.wps.cn/vas-ai-hub/contract-review"/>
      <paraID xmlns="http://schemas.wps.cn/vas-ai-hub/contract-review">774452A4</paraID>
      <start xmlns="http://schemas.wps.cn/vas-ai-hub/contract-review">103</start>
      <end xmlns="http://schemas.wps.cn/vas-ai-hub/contract-review">104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d89bba3f-7d66-4c58-aa44-a634845de8d6</errorID>
      <errorWord xmlns="http://schemas.wps.cn/vas-ai-hub/contract-review">规定的有</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规定</item>
      </candidateList>
      <explain xmlns="http://schemas.wps.cn/vas-ai-hub/contract-review"/>
      <paraID xmlns="http://schemas.wps.cn/vas-ai-hub/contract-review">693C6280</paraID>
      <start xmlns="http://schemas.wps.cn/vas-ai-hub/contract-review">41</start>
      <end xmlns="http://schemas.wps.cn/vas-ai-hub/contract-review">45</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3c2e3c-f4f9-4fe9-87f3-1911c6112913}">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7</Pages>
  <Words>3140</Words>
  <Characters>3271</Characters>
  <Lines>0</Lines>
  <Paragraphs>0</Paragraphs>
  <TotalTime>70</TotalTime>
  <ScaleCrop>false</ScaleCrop>
  <LinksUpToDate>false</LinksUpToDate>
  <CharactersWithSpaces>3282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2023-03-07T17:41:00Z</dcterms:created>
  <dc:creator>何松爱</dc:creator>
  <cp:lastModifiedBy>人事股</cp:lastModifiedBy>
  <cp:lastPrinted>2026-09-29T01:47:03Z</cp:lastPrinted>
  <dcterms:modified xsi:type="dcterms:W3CDTF">2026-09-29T03:09:40Z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F212D2D1879B4AF085E6D72BCDCB8CCD_13</vt:lpwstr>
  </property>
  <property fmtid="{D5CDD505-2E9C-101B-9397-08002B2CF9AE}" pid="4" name="KSOTemplateDocerSaveRecord">
    <vt:lpwstr>eyJoZGlkIjoiYTMwYjVmNTliMDg4MTY4NDBlZjgxODhmMjE1MzcyNTAiLCJ1c2VySWQiOiIyNjY3MDUyOTYifQ==</vt:lpwstr>
  </property>
</Properties>
</file>