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CCFA7">
      <w:pPr>
        <w:spacing w:line="600" w:lineRule="exact"/>
        <w:jc w:val="center"/>
        <w:rPr>
          <w:rFonts w:ascii="方正小标宋简体" w:hAnsi="Times New Roman" w:eastAsia="方正小标宋简体"/>
          <w:sz w:val="44"/>
          <w:szCs w:val="44"/>
        </w:rPr>
      </w:pPr>
    </w:p>
    <w:p w14:paraId="295013FE">
      <w:pPr>
        <w:spacing w:line="600" w:lineRule="exact"/>
        <w:jc w:val="center"/>
        <w:rPr>
          <w:rFonts w:ascii="方正小标宋简体" w:hAnsi="Times New Roman" w:eastAsia="方正小标宋简体"/>
          <w:sz w:val="44"/>
          <w:szCs w:val="44"/>
        </w:rPr>
      </w:pPr>
      <w:bookmarkStart w:id="0" w:name="_GoBack"/>
      <w:r>
        <w:rPr>
          <w:rFonts w:ascii="方正小标宋简体" w:hAnsi="Times New Roman" w:eastAsia="方正小标宋简体"/>
          <w:sz w:val="44"/>
          <w:szCs w:val="44"/>
        </w:rPr>
        <w:t>郴州市公安局</w:t>
      </w:r>
      <w:r>
        <w:rPr>
          <w:rFonts w:hint="eastAsia" w:ascii="方正小标宋简体" w:hAnsi="Times New Roman" w:eastAsia="方正小标宋简体"/>
          <w:sz w:val="44"/>
          <w:szCs w:val="44"/>
        </w:rPr>
        <w:t>2026</w:t>
      </w:r>
      <w:r>
        <w:rPr>
          <w:rFonts w:ascii="方正小标宋简体" w:hAnsi="Times New Roman" w:eastAsia="方正小标宋简体"/>
          <w:sz w:val="44"/>
          <w:szCs w:val="44"/>
        </w:rPr>
        <w:t>年招聘</w:t>
      </w:r>
      <w:r>
        <w:rPr>
          <w:rFonts w:hint="eastAsia" w:ascii="方正小标宋简体" w:hAnsi="Times New Roman" w:eastAsia="方正小标宋简体"/>
          <w:color w:val="000000"/>
          <w:sz w:val="44"/>
          <w:szCs w:val="44"/>
        </w:rPr>
        <w:t>留置看护</w:t>
      </w:r>
      <w:r>
        <w:rPr>
          <w:rFonts w:ascii="方正小标宋简体" w:hAnsi="Times New Roman" w:eastAsia="方正小标宋简体"/>
          <w:sz w:val="44"/>
          <w:szCs w:val="44"/>
        </w:rPr>
        <w:t>警务辅助人员公告</w:t>
      </w:r>
    </w:p>
    <w:bookmarkEnd w:id="0"/>
    <w:p w14:paraId="3B32811D">
      <w:pPr>
        <w:ind w:firstLine="640" w:firstLineChars="200"/>
        <w:rPr>
          <w:rFonts w:ascii="Times New Roman" w:hAnsi="Times New Roman" w:eastAsia="仿宋_GB2312" w:cs="Times New Roman"/>
          <w:sz w:val="32"/>
          <w:szCs w:val="22"/>
        </w:rPr>
      </w:pPr>
    </w:p>
    <w:p w14:paraId="253C6A5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sz w:val="32"/>
          <w:szCs w:val="22"/>
        </w:rPr>
      </w:pPr>
      <w:r>
        <w:rPr>
          <w:rFonts w:ascii="Times New Roman" w:hAnsi="Times New Roman" w:eastAsia="仿宋_GB2312" w:cs="Times New Roman"/>
          <w:sz w:val="32"/>
          <w:szCs w:val="22"/>
        </w:rPr>
        <w:t>根据《湖南省警务辅助人员条例》《湖南省公安机关警务辅助人员招聘管理办法》《郴州市警务辅助人员管理办法》的相关规定，现面向社会招聘</w:t>
      </w:r>
      <w:r>
        <w:rPr>
          <w:rFonts w:hint="eastAsia" w:ascii="Times New Roman" w:hAnsi="Times New Roman" w:eastAsia="仿宋_GB2312" w:cs="Times New Roman"/>
          <w:sz w:val="32"/>
          <w:szCs w:val="22"/>
        </w:rPr>
        <w:t>70名警务辅助人员，有关事项公告如下：</w:t>
      </w:r>
    </w:p>
    <w:p w14:paraId="04F220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黑体" w:hAnsi="黑体" w:eastAsia="黑体"/>
          <w:sz w:val="32"/>
          <w:szCs w:val="22"/>
        </w:rPr>
      </w:pPr>
      <w:r>
        <w:rPr>
          <w:rFonts w:ascii="黑体" w:hAnsi="黑体" w:eastAsia="黑体"/>
          <w:sz w:val="32"/>
          <w:szCs w:val="22"/>
        </w:rPr>
        <w:t>一、招聘计划</w:t>
      </w:r>
    </w:p>
    <w:p w14:paraId="4B1542D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color w:val="000000"/>
          <w:sz w:val="32"/>
          <w:szCs w:val="22"/>
        </w:rPr>
      </w:pPr>
      <w:r>
        <w:rPr>
          <w:rFonts w:hint="eastAsia" w:ascii="Times New Roman" w:hAnsi="Times New Roman" w:eastAsia="仿宋_GB2312" w:cs="Times New Roman"/>
          <w:sz w:val="32"/>
          <w:szCs w:val="22"/>
        </w:rPr>
        <w:t>计划招聘</w:t>
      </w:r>
      <w:r>
        <w:rPr>
          <w:rFonts w:hint="eastAsia" w:ascii="Times New Roman" w:hAnsi="Times New Roman" w:eastAsia="仿宋_GB2312" w:cs="Times New Roman"/>
          <w:sz w:val="32"/>
          <w:szCs w:val="22"/>
          <w:lang w:val="en-US" w:eastAsia="zh-CN"/>
        </w:rPr>
        <w:t>留置看护</w:t>
      </w:r>
      <w:r>
        <w:rPr>
          <w:rFonts w:hint="eastAsia" w:ascii="Times New Roman" w:hAnsi="Times New Roman" w:eastAsia="仿宋_GB2312" w:cs="Times New Roman"/>
          <w:sz w:val="32"/>
          <w:szCs w:val="22"/>
        </w:rPr>
        <w:t>警务辅助人员70</w:t>
      </w:r>
      <w:r>
        <w:rPr>
          <w:rFonts w:hint="eastAsia" w:ascii="Times New Roman" w:hAnsi="Times New Roman" w:eastAsia="仿宋_GB2312" w:cs="Times New Roman"/>
          <w:color w:val="000000"/>
          <w:sz w:val="32"/>
          <w:szCs w:val="22"/>
        </w:rPr>
        <w:t>名。通过</w:t>
      </w:r>
      <w:r>
        <w:rPr>
          <w:rFonts w:hint="eastAsia" w:ascii="Times New Roman" w:hAnsi="Times New Roman" w:eastAsia="仿宋_GB2312" w:cs="Times New Roman"/>
          <w:color w:val="000000"/>
          <w:sz w:val="32"/>
          <w:szCs w:val="22"/>
          <w:lang w:eastAsia="zh-CN"/>
        </w:rPr>
        <w:t>郴州</w:t>
      </w:r>
      <w:r>
        <w:rPr>
          <w:rFonts w:hint="eastAsia" w:ascii="Times New Roman" w:hAnsi="Times New Roman" w:eastAsia="仿宋_GB2312" w:cs="Times New Roman"/>
          <w:color w:val="000000"/>
          <w:sz w:val="32"/>
          <w:szCs w:val="22"/>
        </w:rPr>
        <w:t>市公安局、郴州市</w:t>
      </w:r>
      <w:r>
        <w:rPr>
          <w:rFonts w:hint="eastAsia" w:ascii="Times New Roman" w:hAnsi="Times New Roman" w:eastAsia="仿宋_GB2312" w:cs="Times New Roman"/>
          <w:color w:val="000000"/>
          <w:sz w:val="32"/>
          <w:szCs w:val="22"/>
          <w:lang w:val="en-US" w:eastAsia="zh-CN"/>
        </w:rPr>
        <w:t>人力资源和社会保障</w:t>
      </w:r>
      <w:r>
        <w:rPr>
          <w:rFonts w:hint="eastAsia" w:ascii="Times New Roman" w:hAnsi="Times New Roman" w:eastAsia="仿宋_GB2312" w:cs="Times New Roman"/>
          <w:color w:val="000000"/>
          <w:sz w:val="32"/>
          <w:szCs w:val="22"/>
        </w:rPr>
        <w:t>局官网发布招聘信息，具体招聘职位、人数、资格条件等详见《2026年招聘</w:t>
      </w:r>
      <w:r>
        <w:rPr>
          <w:rFonts w:hint="eastAsia" w:ascii="Times New Roman" w:hAnsi="Times New Roman" w:eastAsia="仿宋_GB2312" w:cs="Times New Roman"/>
          <w:color w:val="000000"/>
          <w:sz w:val="32"/>
          <w:szCs w:val="22"/>
          <w:lang w:eastAsia="zh-CN"/>
        </w:rPr>
        <w:t>留置看护</w:t>
      </w:r>
      <w:r>
        <w:rPr>
          <w:rFonts w:hint="eastAsia" w:ascii="Times New Roman" w:hAnsi="Times New Roman" w:eastAsia="仿宋_GB2312" w:cs="Times New Roman"/>
          <w:color w:val="000000"/>
          <w:sz w:val="32"/>
          <w:szCs w:val="22"/>
        </w:rPr>
        <w:t>警务辅助人员职位表》。</w:t>
      </w:r>
    </w:p>
    <w:p w14:paraId="39245B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color w:val="000000"/>
          <w:sz w:val="32"/>
          <w:szCs w:val="22"/>
          <w:highlight w:val="yellow"/>
        </w:rPr>
      </w:pPr>
      <w:r>
        <w:rPr>
          <w:rFonts w:hint="eastAsia" w:ascii="Times New Roman" w:hAnsi="Times New Roman" w:eastAsia="仿宋_GB2312" w:cs="Times New Roman"/>
          <w:color w:val="000000"/>
          <w:sz w:val="32"/>
          <w:szCs w:val="22"/>
        </w:rPr>
        <w:t>招聘考试</w:t>
      </w:r>
      <w:r>
        <w:rPr>
          <w:rFonts w:hint="eastAsia" w:ascii="Times New Roman" w:hAnsi="Times New Roman" w:eastAsia="仿宋_GB2312" w:cs="Times New Roman"/>
          <w:color w:val="000000"/>
          <w:sz w:val="32"/>
          <w:szCs w:val="22"/>
          <w:lang w:val="en-US" w:eastAsia="zh-CN"/>
        </w:rPr>
        <w:t>各</w:t>
      </w:r>
      <w:r>
        <w:rPr>
          <w:rFonts w:hint="eastAsia" w:ascii="Times New Roman" w:hAnsi="Times New Roman" w:eastAsia="仿宋_GB2312" w:cs="Times New Roman"/>
          <w:color w:val="000000"/>
          <w:sz w:val="32"/>
          <w:szCs w:val="22"/>
        </w:rPr>
        <w:t>环节相关信息在郴州市公安局、郴州市</w:t>
      </w:r>
      <w:r>
        <w:rPr>
          <w:rFonts w:hint="eastAsia" w:ascii="Times New Roman" w:hAnsi="Times New Roman" w:eastAsia="仿宋_GB2312" w:cs="Times New Roman"/>
          <w:color w:val="000000"/>
          <w:sz w:val="32"/>
          <w:szCs w:val="22"/>
          <w:lang w:val="en-US" w:eastAsia="zh-CN"/>
        </w:rPr>
        <w:t>人力资源和社会保障</w:t>
      </w:r>
      <w:r>
        <w:rPr>
          <w:rFonts w:hint="eastAsia" w:ascii="Times New Roman" w:hAnsi="Times New Roman" w:eastAsia="仿宋_GB2312" w:cs="Times New Roman"/>
          <w:color w:val="000000"/>
          <w:sz w:val="32"/>
          <w:szCs w:val="22"/>
        </w:rPr>
        <w:t>局官网发布。请报考人员通过郴州市公安局门户网站（https：//czga.czs.gov.cn）、郴州市</w:t>
      </w:r>
      <w:r>
        <w:rPr>
          <w:rFonts w:hint="eastAsia" w:ascii="Times New Roman" w:hAnsi="Times New Roman" w:eastAsia="仿宋_GB2312" w:cs="Times New Roman"/>
          <w:color w:val="000000"/>
          <w:sz w:val="32"/>
          <w:szCs w:val="22"/>
          <w:lang w:val="en-US" w:eastAsia="zh-CN"/>
        </w:rPr>
        <w:t>人力资源和社会保障</w:t>
      </w:r>
      <w:r>
        <w:rPr>
          <w:rFonts w:hint="eastAsia" w:ascii="Times New Roman" w:hAnsi="Times New Roman" w:eastAsia="仿宋_GB2312" w:cs="Times New Roman"/>
          <w:color w:val="000000"/>
          <w:sz w:val="32"/>
          <w:szCs w:val="22"/>
        </w:rPr>
        <w:t>局门户网站（https：//czrsj.czs.gov.cn）查阅具体招聘岗位、人数和报考资格条件（详见附件1）。</w:t>
      </w:r>
    </w:p>
    <w:p w14:paraId="0C869E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color w:val="000000"/>
          <w:sz w:val="32"/>
          <w:szCs w:val="22"/>
        </w:rPr>
        <w:t>为确保招聘过程公开、公平、公正，避免利益冲突，公</w:t>
      </w:r>
      <w:r>
        <w:rPr>
          <w:rFonts w:hint="eastAsia" w:ascii="Times New Roman" w:hAnsi="Times New Roman" w:eastAsia="仿宋_GB2312" w:cs="Times New Roman"/>
          <w:sz w:val="32"/>
          <w:szCs w:val="22"/>
        </w:rPr>
        <w:t>开招聘人员实行回避制度。凡与聘用单位负责人员有夫妻关系、直系血亲关系、三代以内旁系血亲或者近姻亲关系的应聘人员，不得应聘有直接上下级领导关系的岗位。聘用单位负责人员和招聘工作人员在办理人员聘用事项时，涉及与本人有上述亲属关系或者其他可能影响招聘公正的，也应当回避。</w:t>
      </w:r>
    </w:p>
    <w:p w14:paraId="7500552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黑体" w:hAnsi="黑体" w:eastAsia="黑体"/>
          <w:sz w:val="32"/>
          <w:szCs w:val="22"/>
        </w:rPr>
      </w:pPr>
      <w:r>
        <w:rPr>
          <w:rFonts w:hint="eastAsia" w:ascii="黑体" w:hAnsi="黑体" w:eastAsia="黑体"/>
          <w:sz w:val="32"/>
          <w:szCs w:val="22"/>
        </w:rPr>
        <w:t>二、招聘条件</w:t>
      </w:r>
    </w:p>
    <w:p w14:paraId="3BF338FF">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ascii="楷体_GB2312" w:hAnsi="Times New Roman" w:eastAsia="楷体_GB2312"/>
          <w:b/>
          <w:sz w:val="32"/>
          <w:szCs w:val="22"/>
        </w:rPr>
        <w:t>（一）应聘警务辅助人员应当同时具备下列基本条件：</w:t>
      </w:r>
    </w:p>
    <w:p w14:paraId="2653C189">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1、具有中华人民共和国国籍。</w:t>
      </w:r>
    </w:p>
    <w:p w14:paraId="6F2AAABB">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2、拥护中国共产党领导和社会主义制度，拥护中华人民共和国宪法，遵守法律、法规，品行端正。</w:t>
      </w:r>
    </w:p>
    <w:p w14:paraId="4EC40C86">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cs="Times New Roman"/>
          <w:sz w:val="32"/>
          <w:szCs w:val="22"/>
        </w:rPr>
      </w:pPr>
      <w:r>
        <w:rPr>
          <w:rFonts w:hint="eastAsia" w:ascii="Times New Roman" w:hAnsi="Times New Roman" w:eastAsia="仿宋_GB2312" w:cs="Times New Roman"/>
          <w:sz w:val="32"/>
          <w:szCs w:val="22"/>
        </w:rPr>
        <w:t>3、</w:t>
      </w:r>
      <w:r>
        <w:rPr>
          <w:rFonts w:hint="eastAsia" w:ascii="Times New Roman" w:hAnsi="Times New Roman" w:eastAsia="仿宋_GB2312" w:cs="Times New Roman"/>
          <w:color w:val="000000"/>
          <w:sz w:val="32"/>
          <w:szCs w:val="22"/>
        </w:rPr>
        <w:t>年龄在18周岁以上，45周岁以下（2008年</w:t>
      </w:r>
      <w:r>
        <w:rPr>
          <w:rFonts w:hint="eastAsia" w:ascii="Times New Roman" w:hAnsi="Times New Roman" w:eastAsia="仿宋_GB2312" w:cs="Times New Roman"/>
          <w:color w:val="000000"/>
          <w:sz w:val="32"/>
          <w:szCs w:val="22"/>
          <w:lang w:val="en-US" w:eastAsia="zh-CN"/>
        </w:rPr>
        <w:t>5</w:t>
      </w:r>
      <w:r>
        <w:rPr>
          <w:rFonts w:hint="eastAsia" w:ascii="Times New Roman" w:hAnsi="Times New Roman" w:eastAsia="仿宋_GB2312" w:cs="Times New Roman"/>
          <w:color w:val="000000"/>
          <w:sz w:val="32"/>
          <w:szCs w:val="22"/>
        </w:rPr>
        <w:t>月</w:t>
      </w:r>
      <w:r>
        <w:rPr>
          <w:rFonts w:hint="eastAsia" w:ascii="Times New Roman" w:hAnsi="Times New Roman" w:eastAsia="仿宋_GB2312" w:cs="Times New Roman"/>
          <w:color w:val="000000"/>
          <w:sz w:val="32"/>
          <w:szCs w:val="22"/>
          <w:lang w:val="en-US" w:eastAsia="zh-CN"/>
        </w:rPr>
        <w:t>1</w:t>
      </w:r>
      <w:r>
        <w:rPr>
          <w:rFonts w:hint="eastAsia" w:ascii="Times New Roman" w:hAnsi="Times New Roman" w:eastAsia="仿宋_GB2312" w:cs="Times New Roman"/>
          <w:color w:val="000000"/>
          <w:sz w:val="32"/>
          <w:szCs w:val="22"/>
        </w:rPr>
        <w:t>日至1980年6月</w:t>
      </w:r>
      <w:r>
        <w:rPr>
          <w:rFonts w:hint="eastAsia" w:ascii="Times New Roman" w:hAnsi="Times New Roman" w:eastAsia="仿宋_GB2312" w:cs="Times New Roman"/>
          <w:color w:val="000000"/>
          <w:sz w:val="32"/>
          <w:szCs w:val="22"/>
          <w:lang w:val="en-US" w:eastAsia="zh-CN"/>
        </w:rPr>
        <w:t>1</w:t>
      </w:r>
      <w:r>
        <w:rPr>
          <w:rFonts w:hint="eastAsia" w:ascii="Times New Roman" w:hAnsi="Times New Roman" w:eastAsia="仿宋_GB2312" w:cs="Times New Roman"/>
          <w:color w:val="000000"/>
          <w:sz w:val="32"/>
          <w:szCs w:val="22"/>
        </w:rPr>
        <w:t>日期间出生）。</w:t>
      </w:r>
    </w:p>
    <w:p w14:paraId="05A8830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4、具有岗位要求的文化程度，具有符合招聘职位要求的工作能力和专业技能。</w:t>
      </w:r>
    </w:p>
    <w:p w14:paraId="2C43A285">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5、具有正常履行职责所需的身体条件和心理素质。</w:t>
      </w:r>
    </w:p>
    <w:p w14:paraId="45C63AD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6、具备招聘职位所要求的其他条件。</w:t>
      </w:r>
    </w:p>
    <w:p w14:paraId="1891E121">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（二）有下列情形之一的，不符合招聘条件：</w:t>
      </w:r>
    </w:p>
    <w:p w14:paraId="0C59214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1、被依法追究刑事责任或者涉嫌犯罪尚未查清的。</w:t>
      </w:r>
    </w:p>
    <w:p w14:paraId="0F038A6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2、曾受过司法拘留或行政拘留的。</w:t>
      </w:r>
    </w:p>
    <w:p w14:paraId="1E9F939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3、因嫖娼、赌博、吸毒等受过治安管理处罚的。</w:t>
      </w:r>
    </w:p>
    <w:p w14:paraId="0F9D80DE">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4、参加非法组织、邪教组织或者从事其他危害国家安全活动的。</w:t>
      </w:r>
    </w:p>
    <w:p w14:paraId="722A683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5、因违法违纪被开除、辞退或者解聘的。</w:t>
      </w:r>
    </w:p>
    <w:p w14:paraId="056A8A6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6、被依法列为失信联合惩戒对象的。</w:t>
      </w:r>
    </w:p>
    <w:p w14:paraId="648AF7DE">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7、法律、法规和国家有关规定不适宜从事警务辅助人员工作的其他情形。</w:t>
      </w:r>
    </w:p>
    <w:p w14:paraId="280B78AE">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（三）岗位要求</w:t>
      </w:r>
    </w:p>
    <w:p w14:paraId="1F75C959">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此次招聘的警务辅助人员</w:t>
      </w:r>
      <w:r>
        <w:rPr>
          <w:rFonts w:hint="eastAsia" w:ascii="Times New Roman" w:hAnsi="Times New Roman" w:eastAsia="仿宋_GB2312" w:cs="Times New Roman"/>
          <w:color w:val="000000"/>
          <w:sz w:val="32"/>
          <w:szCs w:val="22"/>
        </w:rPr>
        <w:t>为24小时轮班制</w:t>
      </w:r>
      <w:r>
        <w:rPr>
          <w:rFonts w:hint="eastAsia" w:ascii="Times New Roman" w:hAnsi="Times New Roman" w:eastAsia="仿宋_GB2312" w:cs="Times New Roman"/>
          <w:sz w:val="32"/>
          <w:szCs w:val="22"/>
        </w:rPr>
        <w:t>，在职期间不能调整岗位。</w:t>
      </w:r>
    </w:p>
    <w:p w14:paraId="4A65524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黑体" w:hAnsi="黑体" w:eastAsia="黑体"/>
          <w:sz w:val="32"/>
          <w:szCs w:val="22"/>
        </w:rPr>
      </w:pPr>
      <w:r>
        <w:rPr>
          <w:rFonts w:hint="eastAsia" w:ascii="黑体" w:hAnsi="黑体" w:eastAsia="黑体"/>
          <w:sz w:val="32"/>
          <w:szCs w:val="22"/>
        </w:rPr>
        <w:t>三、招聘程序</w:t>
      </w:r>
    </w:p>
    <w:p w14:paraId="26F269C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招聘流程为网上报名、现场资格审查、笔试、面试、体能测评、体检、考察、公示与聘用。</w:t>
      </w:r>
    </w:p>
    <w:p w14:paraId="5C2E9002">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（一）网上报名</w:t>
      </w:r>
    </w:p>
    <w:p w14:paraId="2FC99D96">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招聘考试采取网络报名的方式。网络报名时间为2026年</w:t>
      </w:r>
      <w:r>
        <w:rPr>
          <w:rFonts w:hint="eastAsia" w:ascii="Times New Roman" w:hAnsi="Times New Roman" w:eastAsia="仿宋_GB2312" w:cs="Times New Roman"/>
          <w:sz w:val="32"/>
          <w:szCs w:val="22"/>
          <w:lang w:val="en-US" w:eastAsia="zh-CN"/>
        </w:rPr>
        <w:t>6</w:t>
      </w:r>
      <w:r>
        <w:rPr>
          <w:rFonts w:hint="eastAsia" w:ascii="Times New Roman" w:hAnsi="Times New Roman" w:eastAsia="仿宋_GB2312" w:cs="Times New Roman"/>
          <w:sz w:val="32"/>
          <w:szCs w:val="22"/>
        </w:rPr>
        <w:t>月</w:t>
      </w:r>
      <w:r>
        <w:rPr>
          <w:rFonts w:hint="eastAsia" w:ascii="Times New Roman" w:hAnsi="Times New Roman" w:eastAsia="仿宋_GB2312" w:cs="Times New Roman"/>
          <w:sz w:val="32"/>
          <w:szCs w:val="22"/>
          <w:lang w:val="en-US" w:eastAsia="zh-CN"/>
        </w:rPr>
        <w:t>1</w:t>
      </w:r>
      <w:r>
        <w:rPr>
          <w:rFonts w:hint="eastAsia" w:ascii="Times New Roman" w:hAnsi="Times New Roman" w:eastAsia="仿宋_GB2312" w:cs="Times New Roman"/>
          <w:sz w:val="32"/>
          <w:szCs w:val="22"/>
        </w:rPr>
        <w:t>日9:00至6月</w:t>
      </w:r>
      <w:r>
        <w:rPr>
          <w:rFonts w:hint="eastAsia" w:ascii="Times New Roman" w:hAnsi="Times New Roman" w:eastAsia="仿宋_GB2312" w:cs="Times New Roman"/>
          <w:sz w:val="32"/>
          <w:szCs w:val="22"/>
          <w:lang w:val="en-US" w:eastAsia="zh-CN"/>
        </w:rPr>
        <w:t>9</w:t>
      </w:r>
      <w:r>
        <w:rPr>
          <w:rFonts w:hint="eastAsia" w:ascii="Times New Roman" w:hAnsi="Times New Roman" w:eastAsia="仿宋_GB2312" w:cs="Times New Roman"/>
          <w:sz w:val="32"/>
          <w:szCs w:val="22"/>
        </w:rPr>
        <w:t>日18:00。</w:t>
      </w:r>
    </w:p>
    <w:p w14:paraId="2ECE0967">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报考事项咨询电话：0735-8883266（仅法定工作时间接听）郭女士。</w:t>
      </w:r>
    </w:p>
    <w:p w14:paraId="47B3CEC2">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报名网站：https://system.zhaokaocn.com:23126/examinee/czga</w:t>
      </w:r>
    </w:p>
    <w:p w14:paraId="18199CDF">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报名所需材料：1、《郴州市公安局2026年招聘</w:t>
      </w:r>
      <w:r>
        <w:rPr>
          <w:rFonts w:hint="eastAsia" w:ascii="Times New Roman" w:hAnsi="Times New Roman" w:eastAsia="仿宋_GB2312" w:cs="Times New Roman"/>
          <w:sz w:val="32"/>
          <w:szCs w:val="22"/>
          <w:lang w:eastAsia="zh-CN"/>
        </w:rPr>
        <w:t>留置看护</w:t>
      </w:r>
      <w:r>
        <w:rPr>
          <w:rFonts w:hint="eastAsia" w:ascii="Times New Roman" w:hAnsi="Times New Roman" w:eastAsia="仿宋_GB2312" w:cs="Times New Roman"/>
          <w:sz w:val="32"/>
          <w:szCs w:val="22"/>
        </w:rPr>
        <w:t>警务辅助人员报名表》；2、本人有效证件（二代有效身份证、有效期内的临时身份证、带本人照片的户籍证明）；3、</w:t>
      </w:r>
      <w:r>
        <w:rPr>
          <w:rFonts w:hint="eastAsia" w:ascii="Times New Roman" w:hAnsi="Times New Roman" w:eastAsia="仿宋_GB2312" w:cs="Times New Roman"/>
          <w:sz w:val="32"/>
          <w:szCs w:val="22"/>
          <w:lang w:val="en-US" w:eastAsia="zh-CN"/>
        </w:rPr>
        <w:t>本人毕业证、</w:t>
      </w:r>
      <w:r>
        <w:rPr>
          <w:rFonts w:hint="eastAsia" w:ascii="Times New Roman" w:hAnsi="Times New Roman" w:eastAsia="仿宋_GB2312" w:cs="Times New Roman"/>
          <w:kern w:val="2"/>
          <w:sz w:val="32"/>
          <w:szCs w:val="22"/>
          <w:lang w:val="en-US" w:eastAsia="zh-CN" w:bidi="ar"/>
        </w:rPr>
        <w:t>学位证</w:t>
      </w:r>
      <w:r>
        <w:rPr>
          <w:rFonts w:hint="eastAsia" w:ascii="Times New Roman" w:hAnsi="Times New Roman" w:eastAsia="仿宋_GB2312" w:cs="Times New Roman"/>
          <w:sz w:val="32"/>
          <w:szCs w:val="22"/>
          <w:lang w:val="en-US" w:eastAsia="zh-CN"/>
        </w:rPr>
        <w:t>原件及复印件，</w:t>
      </w:r>
      <w:r>
        <w:rPr>
          <w:rFonts w:hint="eastAsia" w:ascii="Times New Roman" w:hAnsi="Times New Roman" w:eastAsia="仿宋_GB2312" w:cs="Times New Roman"/>
          <w:kern w:val="2"/>
          <w:sz w:val="32"/>
          <w:szCs w:val="22"/>
          <w:lang w:val="en-US" w:eastAsia="zh-CN" w:bidi="ar"/>
        </w:rPr>
        <w:t>学历（学位）必须为国家承认的学历（学位），学历学位证书（学历认证）必须于2026年6月1日前取得</w:t>
      </w:r>
      <w:r>
        <w:rPr>
          <w:rFonts w:hint="eastAsia" w:ascii="Times New Roman" w:hAnsi="Times New Roman" w:eastAsia="仿宋_GB2312" w:cs="Times New Roman"/>
          <w:sz w:val="32"/>
          <w:szCs w:val="22"/>
        </w:rPr>
        <w:t>。</w:t>
      </w:r>
    </w:p>
    <w:p w14:paraId="096921CE">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报考人员要仔细阅读公告及报名表下方栏内本人签字的承诺事项，填写的信息、提交的报考申请材料必须真实、准确、完整、有效，报名与参加考试时使用的有效身份证件必须一致。</w:t>
      </w:r>
    </w:p>
    <w:p w14:paraId="1D6F3FA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rPr>
      </w:pPr>
      <w:r>
        <w:rPr>
          <w:rFonts w:hint="eastAsia" w:ascii="Times New Roman" w:hAnsi="Times New Roman" w:eastAsia="仿宋_GB2312" w:cs="Times New Roman"/>
          <w:i w:val="0"/>
          <w:iCs w:val="0"/>
          <w:caps w:val="0"/>
          <w:spacing w:val="0"/>
          <w:sz w:val="32"/>
          <w:szCs w:val="22"/>
        </w:rPr>
        <w:t>资格审查贯穿招聘工作全过程,任何环节发现应聘人员不符合岗位报名条件或提供的材料弄虚作假,一经查实,取消考试或聘用资格。</w:t>
      </w:r>
    </w:p>
    <w:p w14:paraId="42F03A4D">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（二）现场资格审查</w:t>
      </w:r>
    </w:p>
    <w:p w14:paraId="255A9A0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lang w:eastAsia="zh-CN"/>
        </w:rPr>
      </w:pPr>
      <w:r>
        <w:rPr>
          <w:rFonts w:hint="eastAsia" w:ascii="Times New Roman" w:hAnsi="Times New Roman" w:eastAsia="仿宋_GB2312" w:cs="Times New Roman"/>
          <w:sz w:val="32"/>
          <w:szCs w:val="22"/>
          <w:lang w:val="en-US" w:eastAsia="zh-CN"/>
        </w:rPr>
        <w:t>报考人员</w:t>
      </w:r>
      <w:r>
        <w:rPr>
          <w:rFonts w:hint="eastAsia" w:ascii="Times New Roman" w:hAnsi="Times New Roman" w:eastAsia="仿宋_GB2312" w:cs="Times New Roman"/>
          <w:sz w:val="32"/>
          <w:szCs w:val="22"/>
        </w:rPr>
        <w:t>请及时登录报名系统查看</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rPr>
        <w:t>网上</w:t>
      </w:r>
      <w:r>
        <w:rPr>
          <w:rFonts w:hint="eastAsia" w:ascii="Times New Roman" w:hAnsi="Times New Roman" w:eastAsia="仿宋_GB2312" w:cs="Times New Roman"/>
          <w:sz w:val="32"/>
          <w:szCs w:val="22"/>
          <w:lang w:val="en-US" w:eastAsia="zh-CN"/>
        </w:rPr>
        <w:t>报名资格初审结果，通过报名资格初审的考生参加</w:t>
      </w:r>
      <w:r>
        <w:rPr>
          <w:rFonts w:hint="eastAsia" w:ascii="Times New Roman" w:hAnsi="Times New Roman" w:eastAsia="仿宋_GB2312" w:cs="Times New Roman"/>
          <w:sz w:val="32"/>
          <w:szCs w:val="22"/>
        </w:rPr>
        <w:t>现场资格审查</w:t>
      </w:r>
      <w:r>
        <w:rPr>
          <w:rFonts w:hint="eastAsia" w:ascii="Times New Roman" w:hAnsi="Times New Roman" w:eastAsia="仿宋_GB2312" w:cs="Times New Roman"/>
          <w:sz w:val="32"/>
          <w:szCs w:val="22"/>
          <w:lang w:eastAsia="zh-CN"/>
        </w:rPr>
        <w:t>。</w:t>
      </w:r>
    </w:p>
    <w:p w14:paraId="78B330A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lang w:eastAsia="zh-CN"/>
        </w:rPr>
      </w:pPr>
      <w:r>
        <w:rPr>
          <w:rFonts w:hint="eastAsia" w:ascii="Times New Roman" w:hAnsi="Times New Roman" w:eastAsia="仿宋_GB2312" w:cs="Times New Roman"/>
          <w:sz w:val="32"/>
          <w:szCs w:val="22"/>
        </w:rPr>
        <w:t>现场资格审查时间：2026年6月</w:t>
      </w:r>
      <w:r>
        <w:rPr>
          <w:rFonts w:hint="eastAsia" w:ascii="Times New Roman" w:hAnsi="Times New Roman" w:eastAsia="仿宋_GB2312" w:cs="Times New Roman"/>
          <w:sz w:val="32"/>
          <w:szCs w:val="22"/>
          <w:lang w:val="en-US" w:eastAsia="zh-CN"/>
        </w:rPr>
        <w:t>10</w:t>
      </w:r>
      <w:r>
        <w:rPr>
          <w:rFonts w:hint="eastAsia" w:ascii="Times New Roman" w:hAnsi="Times New Roman" w:eastAsia="仿宋_GB2312" w:cs="Times New Roman"/>
          <w:sz w:val="32"/>
          <w:szCs w:val="22"/>
        </w:rPr>
        <w:t>日至6月</w:t>
      </w:r>
      <w:r>
        <w:rPr>
          <w:rFonts w:hint="eastAsia" w:ascii="Times New Roman" w:hAnsi="Times New Roman" w:eastAsia="仿宋_GB2312" w:cs="Times New Roman"/>
          <w:sz w:val="32"/>
          <w:szCs w:val="22"/>
          <w:lang w:val="en-US" w:eastAsia="zh-CN"/>
        </w:rPr>
        <w:t>11</w:t>
      </w:r>
      <w:r>
        <w:rPr>
          <w:rFonts w:hint="eastAsia" w:ascii="Times New Roman" w:hAnsi="Times New Roman" w:eastAsia="仿宋_GB2312" w:cs="Times New Roman"/>
          <w:sz w:val="32"/>
          <w:szCs w:val="22"/>
        </w:rPr>
        <w:t>日8:30-17:30</w:t>
      </w:r>
    </w:p>
    <w:p w14:paraId="1EE4B3A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现场资格审查地点：郴州市公安局329会议室</w:t>
      </w:r>
    </w:p>
    <w:p w14:paraId="6A6D1FFD">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报考人员须提供本人有效身份证件、毕业证原件及复印件</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学位证</w:t>
      </w:r>
      <w:r>
        <w:rPr>
          <w:rFonts w:hint="eastAsia" w:ascii="Times New Roman" w:hAnsi="Times New Roman" w:eastAsia="仿宋_GB2312" w:cs="Times New Roman"/>
          <w:sz w:val="32"/>
          <w:szCs w:val="22"/>
        </w:rPr>
        <w:t>原件及复印件、学信网学历证明（大专及以上学历提供）、《郴州市公安局2026年招聘</w:t>
      </w:r>
      <w:r>
        <w:rPr>
          <w:rFonts w:hint="eastAsia" w:ascii="Times New Roman" w:hAnsi="Times New Roman" w:eastAsia="仿宋_GB2312" w:cs="Times New Roman"/>
          <w:sz w:val="32"/>
          <w:szCs w:val="22"/>
          <w:lang w:eastAsia="zh-CN"/>
        </w:rPr>
        <w:t>留置看护</w:t>
      </w:r>
      <w:r>
        <w:rPr>
          <w:rFonts w:hint="eastAsia" w:ascii="Times New Roman" w:hAnsi="Times New Roman" w:eastAsia="仿宋_GB2312" w:cs="Times New Roman"/>
          <w:sz w:val="32"/>
          <w:szCs w:val="22"/>
        </w:rPr>
        <w:t>警务辅助人员</w:t>
      </w:r>
      <w:r>
        <w:rPr>
          <w:rFonts w:hint="eastAsia" w:ascii="Times New Roman" w:hAnsi="Times New Roman" w:eastAsia="仿宋_GB2312" w:cs="Times New Roman"/>
          <w:color w:val="000000"/>
          <w:sz w:val="32"/>
          <w:szCs w:val="22"/>
        </w:rPr>
        <w:t>报名登记表》（请自行填写后下载报名表打印，并粘贴1寸照片）等材料。凡提交材料相关信息不实，或不符</w:t>
      </w:r>
      <w:r>
        <w:rPr>
          <w:rFonts w:hint="eastAsia" w:ascii="Times New Roman" w:hAnsi="Times New Roman" w:eastAsia="仿宋_GB2312" w:cs="Times New Roman"/>
          <w:sz w:val="32"/>
          <w:szCs w:val="22"/>
        </w:rPr>
        <w:t>合报考职位条件和要求的，将取消该报考人员的考试资格，未按时进行现场资格审查的报考人员视为自动放弃。</w:t>
      </w:r>
    </w:p>
    <w:p w14:paraId="18F89A00">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（三）笔试</w:t>
      </w:r>
    </w:p>
    <w:p w14:paraId="557E08B5">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rPr>
        <w:t>资格审查合格</w:t>
      </w:r>
      <w:r>
        <w:rPr>
          <w:rFonts w:hint="eastAsia" w:ascii="Times New Roman" w:hAnsi="Times New Roman" w:eastAsia="仿宋_GB2312" w:cs="Times New Roman"/>
          <w:sz w:val="32"/>
          <w:szCs w:val="22"/>
          <w:lang w:val="en-US" w:eastAsia="zh-CN"/>
        </w:rPr>
        <w:t>的有效报名人数</w:t>
      </w:r>
      <w:r>
        <w:rPr>
          <w:rFonts w:hint="eastAsia" w:ascii="Times New Roman" w:hAnsi="Times New Roman" w:eastAsia="仿宋_GB2312" w:cs="Times New Roman"/>
          <w:sz w:val="32"/>
          <w:szCs w:val="22"/>
        </w:rPr>
        <w:t>与岗位招聘计划人数的比例不低于</w:t>
      </w:r>
      <w:r>
        <w:rPr>
          <w:rFonts w:hint="eastAsia" w:ascii="Times New Roman" w:hAnsi="Times New Roman" w:eastAsia="仿宋_GB2312" w:cs="Times New Roman"/>
          <w:sz w:val="32"/>
          <w:szCs w:val="22"/>
          <w:lang w:val="en-US" w:eastAsia="zh-CN"/>
        </w:rPr>
        <w:t>3</w:t>
      </w:r>
      <w:r>
        <w:rPr>
          <w:rFonts w:hint="eastAsia" w:ascii="Times New Roman" w:hAnsi="Times New Roman" w:eastAsia="仿宋_GB2312" w:cs="Times New Roman"/>
          <w:color w:val="121212"/>
          <w:sz w:val="32"/>
          <w:szCs w:val="22"/>
        </w:rPr>
        <w:t>:1。</w:t>
      </w:r>
      <w:r>
        <w:rPr>
          <w:rFonts w:hint="eastAsia" w:ascii="Times New Roman" w:hAnsi="Times New Roman" w:eastAsia="仿宋_GB2312" w:cs="Times New Roman"/>
          <w:color w:val="121212"/>
          <w:sz w:val="32"/>
          <w:szCs w:val="22"/>
          <w:lang w:val="en-US" w:eastAsia="zh-CN"/>
        </w:rPr>
        <w:t>未</w:t>
      </w:r>
      <w:r>
        <w:rPr>
          <w:rFonts w:hint="eastAsia" w:ascii="Times New Roman" w:hAnsi="Times New Roman" w:eastAsia="仿宋_GB2312" w:cs="Times New Roman"/>
          <w:sz w:val="32"/>
          <w:szCs w:val="22"/>
          <w:lang w:val="en-US" w:eastAsia="zh-CN"/>
        </w:rPr>
        <w:t>达到3:1的，核减该岗位计划。</w:t>
      </w:r>
    </w:p>
    <w:p w14:paraId="29CC440C">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rPr>
        <w:t>通过现场资格审查的考生参加笔试，</w:t>
      </w:r>
      <w:r>
        <w:rPr>
          <w:rFonts w:hint="eastAsia" w:ascii="Times New Roman" w:hAnsi="Times New Roman" w:eastAsia="仿宋_GB2312" w:cs="Times New Roman"/>
          <w:sz w:val="32"/>
          <w:szCs w:val="22"/>
          <w:lang w:val="en-US" w:eastAsia="zh-CN"/>
        </w:rPr>
        <w:t>笔试</w:t>
      </w:r>
      <w:r>
        <w:rPr>
          <w:rFonts w:hint="eastAsia" w:ascii="Times New Roman" w:hAnsi="Times New Roman" w:eastAsia="仿宋_GB2312" w:cs="Times New Roman"/>
          <w:sz w:val="32"/>
          <w:szCs w:val="22"/>
        </w:rPr>
        <w:t>时间</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lang w:val="en-US" w:eastAsia="zh-CN"/>
        </w:rPr>
        <w:t>地点、参考要求和准考证领取详见</w:t>
      </w:r>
      <w:r>
        <w:rPr>
          <w:rFonts w:hint="eastAsia" w:ascii="Times New Roman" w:hAnsi="Times New Roman" w:eastAsia="仿宋_GB2312" w:cs="Times New Roman"/>
          <w:sz w:val="32"/>
          <w:szCs w:val="22"/>
        </w:rPr>
        <w:t>笔试</w:t>
      </w:r>
      <w:r>
        <w:rPr>
          <w:rFonts w:hint="eastAsia" w:ascii="Times New Roman" w:hAnsi="Times New Roman" w:eastAsia="仿宋_GB2312" w:cs="Times New Roman"/>
          <w:sz w:val="32"/>
          <w:szCs w:val="22"/>
          <w:lang w:val="en-US" w:eastAsia="zh-CN"/>
        </w:rPr>
        <w:t>公告</w:t>
      </w:r>
      <w:r>
        <w:rPr>
          <w:rFonts w:hint="eastAsia" w:ascii="Times New Roman" w:hAnsi="Times New Roman" w:eastAsia="仿宋_GB2312" w:cs="Times New Roman"/>
          <w:sz w:val="32"/>
          <w:szCs w:val="22"/>
        </w:rPr>
        <w:t>。</w:t>
      </w:r>
    </w:p>
    <w:p w14:paraId="653453A2">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笔试科目为行政能力测试（主要测试以下内容：一、时事政治，占比10%；二、基本法律知识，主要考《中华人民共和国治安管理处罚法》、《中华人民共和国刑法》等常识，占比40%；三、公安专业知识，主要考《中华人民共和国人民警察法》、《公安机关人民警察内务条令》、《湖南省警务辅助人员条例》，占比40%；四、综合能力，简单的文字综合，占比10%），采取闭卷考试，总分100分。</w:t>
      </w:r>
      <w:r>
        <w:rPr>
          <w:rFonts w:hint="eastAsia" w:ascii="Times New Roman" w:hAnsi="Times New Roman" w:eastAsia="仿宋_GB2312" w:cs="Times New Roman"/>
          <w:kern w:val="2"/>
          <w:sz w:val="32"/>
          <w:szCs w:val="22"/>
          <w:lang w:val="en-US" w:eastAsia="zh-CN" w:bidi="ar"/>
        </w:rPr>
        <w:t>笔试阅卷结束后公布成绩，除缺考、违纪、零分等特殊情况外，其他情况不接受考生查分。</w:t>
      </w:r>
    </w:p>
    <w:p w14:paraId="2BC92F73">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楷体_GB2312" w:hAnsi="Times New Roman" w:eastAsia="楷体_GB2312" w:cs="Times New Roman"/>
          <w:b/>
          <w:sz w:val="32"/>
          <w:szCs w:val="22"/>
        </w:rPr>
      </w:pPr>
      <w:r>
        <w:rPr>
          <w:rFonts w:hint="eastAsia" w:ascii="楷体_GB2312" w:hAnsi="Times New Roman" w:eastAsia="楷体_GB2312" w:cs="Times New Roman"/>
          <w:b/>
          <w:sz w:val="32"/>
          <w:szCs w:val="22"/>
        </w:rPr>
        <w:t>（四）面试</w:t>
      </w:r>
    </w:p>
    <w:p w14:paraId="6FCC070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000000"/>
          <w:sz w:val="32"/>
          <w:szCs w:val="22"/>
          <w:lang w:val="en-US" w:eastAsia="zh-CN"/>
        </w:rPr>
      </w:pPr>
      <w:r>
        <w:rPr>
          <w:rFonts w:hint="eastAsia" w:ascii="Times New Roman" w:hAnsi="Times New Roman" w:eastAsia="仿宋_GB2312" w:cs="Times New Roman"/>
          <w:sz w:val="32"/>
          <w:szCs w:val="22"/>
        </w:rPr>
        <w:t>根据笔试成绩从高到低的顺序，</w:t>
      </w:r>
      <w:r>
        <w:rPr>
          <w:rFonts w:hint="eastAsia" w:ascii="Times New Roman" w:hAnsi="Times New Roman" w:eastAsia="仿宋_GB2312" w:cs="Times New Roman"/>
          <w:color w:val="000000"/>
          <w:sz w:val="32"/>
          <w:szCs w:val="22"/>
        </w:rPr>
        <w:t>按招聘</w:t>
      </w:r>
      <w:r>
        <w:rPr>
          <w:rFonts w:hint="eastAsia" w:ascii="Times New Roman" w:hAnsi="Times New Roman" w:eastAsia="仿宋_GB2312" w:cs="Times New Roman"/>
          <w:color w:val="000000"/>
          <w:sz w:val="32"/>
          <w:szCs w:val="22"/>
          <w:lang w:val="en-US" w:eastAsia="zh-CN"/>
        </w:rPr>
        <w:t>计划</w:t>
      </w:r>
      <w:r>
        <w:rPr>
          <w:rFonts w:hint="eastAsia" w:ascii="Times New Roman" w:hAnsi="Times New Roman" w:eastAsia="仿宋_GB2312" w:cs="Times New Roman"/>
          <w:color w:val="000000"/>
          <w:sz w:val="32"/>
          <w:szCs w:val="22"/>
        </w:rPr>
        <w:t>1:</w:t>
      </w:r>
      <w:r>
        <w:rPr>
          <w:rFonts w:hint="eastAsia" w:ascii="Times New Roman" w:hAnsi="Times New Roman" w:eastAsia="仿宋_GB2312" w:cs="Times New Roman"/>
          <w:color w:val="000000"/>
          <w:sz w:val="32"/>
          <w:szCs w:val="22"/>
          <w:lang w:val="en-US" w:eastAsia="zh-CN"/>
        </w:rPr>
        <w:t>3</w:t>
      </w:r>
      <w:r>
        <w:rPr>
          <w:rFonts w:hint="eastAsia" w:ascii="Times New Roman" w:hAnsi="Times New Roman" w:eastAsia="仿宋_GB2312" w:cs="Times New Roman"/>
          <w:color w:val="000000"/>
          <w:sz w:val="32"/>
          <w:szCs w:val="22"/>
        </w:rPr>
        <w:t>的比例确定入围面试人选。</w:t>
      </w:r>
      <w:r>
        <w:rPr>
          <w:rFonts w:hint="eastAsia" w:ascii="Times New Roman" w:hAnsi="Times New Roman" w:eastAsia="仿宋_GB2312" w:cs="Times New Roman"/>
          <w:color w:val="000000"/>
          <w:sz w:val="32"/>
          <w:szCs w:val="22"/>
          <w:lang w:val="en-US" w:eastAsia="zh-CN"/>
        </w:rPr>
        <w:t>因报考人员放弃面试形成面试人数空缺的，按笔试成绩从高分到低分的顺序依次递补，递补最后一名成绩分数相同的，全部进入面试环节。递补不再发公告，由市公安局电话通知报考人员，报考人员需保持电话畅通，电话无法联系者，责任自负。</w:t>
      </w:r>
    </w:p>
    <w:p w14:paraId="28A013D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rPr>
        <w:t>面试采取结构化面试形式，总分100分，设2道考题，时间总共5分钟。</w:t>
      </w:r>
      <w:r>
        <w:rPr>
          <w:rFonts w:hint="eastAsia" w:ascii="Times New Roman" w:hAnsi="Times New Roman" w:eastAsia="仿宋_GB2312" w:cs="Times New Roman"/>
          <w:sz w:val="32"/>
          <w:szCs w:val="22"/>
          <w:lang w:val="en-US" w:eastAsia="zh-CN"/>
        </w:rPr>
        <w:t>面试时间、地点详见面试公告，公告一经发布，不再递补面试人员。</w:t>
      </w:r>
      <w:r>
        <w:rPr>
          <w:rFonts w:hint="eastAsia" w:ascii="Times New Roman" w:hAnsi="Times New Roman" w:eastAsia="仿宋_GB2312" w:cs="Times New Roman"/>
          <w:sz w:val="32"/>
          <w:szCs w:val="22"/>
        </w:rPr>
        <w:t>招聘职位实际参加面试人数没有形成有效竞争的，</w:t>
      </w:r>
      <w:r>
        <w:rPr>
          <w:rFonts w:hint="eastAsia" w:ascii="Times New Roman" w:hAnsi="Times New Roman" w:eastAsia="仿宋_GB2312" w:cs="Times New Roman"/>
          <w:sz w:val="32"/>
          <w:szCs w:val="22"/>
          <w:lang w:val="en-US" w:eastAsia="zh-CN"/>
        </w:rPr>
        <w:t>报考</w:t>
      </w:r>
      <w:r>
        <w:rPr>
          <w:rFonts w:hint="eastAsia" w:ascii="Times New Roman" w:hAnsi="Times New Roman" w:eastAsia="仿宋_GB2312" w:cs="Times New Roman"/>
          <w:sz w:val="32"/>
          <w:szCs w:val="22"/>
        </w:rPr>
        <w:t>人员面试成绩必须不低于同场次、</w:t>
      </w:r>
      <w:r>
        <w:rPr>
          <w:rFonts w:hint="eastAsia" w:ascii="Times New Roman" w:hAnsi="Times New Roman" w:eastAsia="仿宋_GB2312" w:cs="Times New Roman"/>
          <w:sz w:val="32"/>
          <w:szCs w:val="22"/>
          <w:lang w:val="en-US" w:eastAsia="zh-CN"/>
        </w:rPr>
        <w:t>同一考官组</w:t>
      </w:r>
      <w:r>
        <w:rPr>
          <w:rFonts w:hint="eastAsia" w:ascii="Times New Roman" w:hAnsi="Times New Roman" w:eastAsia="仿宋_GB2312" w:cs="Times New Roman"/>
          <w:sz w:val="32"/>
          <w:szCs w:val="22"/>
        </w:rPr>
        <w:t>形成有效竞争职位入围体能测评的最低面试分数。</w:t>
      </w:r>
      <w:r>
        <w:rPr>
          <w:rFonts w:hint="eastAsia" w:ascii="Times New Roman" w:hAnsi="Times New Roman" w:eastAsia="仿宋_GB2312" w:cs="Times New Roman"/>
          <w:sz w:val="32"/>
          <w:szCs w:val="22"/>
          <w:lang w:val="en-US" w:eastAsia="zh-CN"/>
        </w:rPr>
        <w:t>面试成绩当场公布。</w:t>
      </w:r>
    </w:p>
    <w:p w14:paraId="4176BED1">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（五）体能测评</w:t>
      </w:r>
    </w:p>
    <w:p w14:paraId="4B1DDE76">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通过笔试面试的考生参加体能测评，时间和地点详见体能测评</w:t>
      </w:r>
      <w:r>
        <w:rPr>
          <w:rFonts w:hint="eastAsia" w:ascii="Times New Roman" w:hAnsi="Times New Roman" w:eastAsia="仿宋_GB2312" w:cs="Times New Roman"/>
          <w:sz w:val="32"/>
          <w:szCs w:val="22"/>
          <w:lang w:val="en-US" w:eastAsia="zh-CN"/>
        </w:rPr>
        <w:t>公告</w:t>
      </w:r>
      <w:r>
        <w:rPr>
          <w:rFonts w:hint="eastAsia" w:ascii="Times New Roman" w:hAnsi="Times New Roman" w:eastAsia="仿宋_GB2312" w:cs="Times New Roman"/>
          <w:sz w:val="32"/>
          <w:szCs w:val="22"/>
        </w:rPr>
        <w:t>。</w:t>
      </w:r>
    </w:p>
    <w:p w14:paraId="4BAAAD17">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color w:val="121212"/>
          <w:sz w:val="32"/>
          <w:szCs w:val="22"/>
        </w:rPr>
      </w:pPr>
      <w:r>
        <w:rPr>
          <w:rFonts w:hint="eastAsia" w:ascii="Times New Roman" w:hAnsi="Times New Roman" w:eastAsia="仿宋_GB2312" w:cs="Times New Roman"/>
          <w:color w:val="121212"/>
          <w:sz w:val="32"/>
          <w:szCs w:val="22"/>
        </w:rPr>
        <w:t>体能测试内容为4*10折返跑、纵跳摸高、1000米</w:t>
      </w:r>
      <w:r>
        <w:rPr>
          <w:rFonts w:hint="eastAsia" w:ascii="Times New Roman" w:hAnsi="Times New Roman" w:eastAsia="仿宋_GB2312" w:cs="Times New Roman"/>
          <w:color w:val="121212"/>
          <w:sz w:val="32"/>
          <w:szCs w:val="22"/>
          <w:lang w:eastAsia="zh-CN"/>
        </w:rPr>
        <w:t>（</w:t>
      </w:r>
      <w:r>
        <w:rPr>
          <w:rFonts w:hint="eastAsia" w:ascii="Times New Roman" w:hAnsi="Times New Roman" w:eastAsia="仿宋_GB2312" w:cs="Times New Roman"/>
          <w:color w:val="121212"/>
          <w:sz w:val="32"/>
          <w:szCs w:val="22"/>
          <w:lang w:val="en-US" w:eastAsia="zh-CN"/>
        </w:rPr>
        <w:t>男）</w:t>
      </w:r>
      <w:r>
        <w:rPr>
          <w:rFonts w:hint="eastAsia" w:ascii="Times New Roman" w:hAnsi="Times New Roman" w:eastAsia="仿宋_GB2312" w:cs="Times New Roman"/>
          <w:color w:val="121212"/>
          <w:sz w:val="32"/>
          <w:szCs w:val="22"/>
        </w:rPr>
        <w:t>/800米</w:t>
      </w:r>
      <w:r>
        <w:rPr>
          <w:rFonts w:hint="eastAsia" w:ascii="Times New Roman" w:hAnsi="Times New Roman" w:eastAsia="仿宋_GB2312" w:cs="Times New Roman"/>
          <w:color w:val="121212"/>
          <w:sz w:val="32"/>
          <w:szCs w:val="22"/>
          <w:lang w:eastAsia="zh-CN"/>
        </w:rPr>
        <w:t>（</w:t>
      </w:r>
      <w:r>
        <w:rPr>
          <w:rFonts w:hint="eastAsia" w:ascii="Times New Roman" w:hAnsi="Times New Roman" w:eastAsia="仿宋_GB2312" w:cs="Times New Roman"/>
          <w:color w:val="121212"/>
          <w:sz w:val="32"/>
          <w:szCs w:val="22"/>
          <w:lang w:val="en-US" w:eastAsia="zh-CN"/>
        </w:rPr>
        <w:t>女）</w:t>
      </w:r>
      <w:r>
        <w:rPr>
          <w:rFonts w:hint="eastAsia" w:ascii="Times New Roman" w:hAnsi="Times New Roman" w:eastAsia="仿宋_GB2312" w:cs="Times New Roman"/>
          <w:color w:val="121212"/>
          <w:sz w:val="32"/>
          <w:szCs w:val="22"/>
        </w:rPr>
        <w:t>，参考人员当场签字确认本人成绩。体能测试参照《公安机关录用人民警察体能测评项目和标准的通知》（公政治〔2024〕60号）等要求执行。</w:t>
      </w:r>
      <w:r>
        <w:rPr>
          <w:rFonts w:hint="eastAsia" w:ascii="Times New Roman" w:hAnsi="Times New Roman" w:eastAsia="仿宋_GB2312" w:cs="Times New Roman"/>
          <w:color w:val="121212"/>
          <w:kern w:val="2"/>
          <w:sz w:val="32"/>
          <w:szCs w:val="22"/>
          <w:lang w:val="en-US" w:eastAsia="zh-CN" w:bidi="ar"/>
        </w:rPr>
        <w:t>体能测评采用达标制，凡应测项目中任意一项不达标的，即为体能测评不合格。</w:t>
      </w:r>
      <w:r>
        <w:rPr>
          <w:rFonts w:hint="eastAsia" w:ascii="Times New Roman" w:hAnsi="Times New Roman" w:eastAsia="仿宋_GB2312" w:cs="Times New Roman"/>
          <w:color w:val="121212"/>
          <w:sz w:val="32"/>
          <w:szCs w:val="22"/>
        </w:rPr>
        <w:t>凡不参加或未按要求完成体能测评</w:t>
      </w:r>
      <w:r>
        <w:rPr>
          <w:rFonts w:hint="eastAsia" w:ascii="Times New Roman" w:hAnsi="Times New Roman" w:eastAsia="仿宋_GB2312" w:cs="Times New Roman"/>
          <w:color w:val="121212"/>
          <w:sz w:val="32"/>
          <w:szCs w:val="22"/>
          <w:lang w:eastAsia="zh-CN"/>
        </w:rPr>
        <w:t>、</w:t>
      </w:r>
      <w:r>
        <w:rPr>
          <w:rFonts w:hint="eastAsia" w:ascii="Times New Roman" w:hAnsi="Times New Roman" w:eastAsia="仿宋_GB2312" w:cs="Times New Roman"/>
          <w:color w:val="121212"/>
          <w:kern w:val="2"/>
          <w:sz w:val="32"/>
          <w:szCs w:val="22"/>
          <w:lang w:val="en-US" w:eastAsia="zh-CN" w:bidi="ar"/>
        </w:rPr>
        <w:t>体能测评不合格的报考人员，不予进入下一招聘环节。</w:t>
      </w:r>
    </w:p>
    <w:p w14:paraId="45E775DF">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color w:val="121212"/>
          <w:sz w:val="32"/>
          <w:szCs w:val="22"/>
        </w:rPr>
        <w:t>（六）</w:t>
      </w:r>
      <w:r>
        <w:rPr>
          <w:rFonts w:hint="eastAsia" w:ascii="楷体_GB2312" w:hAnsi="Times New Roman" w:eastAsia="楷体_GB2312"/>
          <w:b/>
          <w:color w:val="121212"/>
          <w:sz w:val="32"/>
          <w:szCs w:val="22"/>
          <w:lang w:val="en-US" w:eastAsia="zh-CN"/>
        </w:rPr>
        <w:t>综合成绩计算</w:t>
      </w:r>
    </w:p>
    <w:p w14:paraId="27D5F4D5">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Times New Roman" w:hAnsi="Times New Roman" w:eastAsia="仿宋_GB2312" w:cs="Times New Roman"/>
          <w:kern w:val="2"/>
          <w:sz w:val="32"/>
          <w:szCs w:val="22"/>
          <w:lang w:val="en-US" w:eastAsia="zh-CN" w:bidi="ar"/>
        </w:rPr>
      </w:pPr>
      <w:r>
        <w:rPr>
          <w:rFonts w:hint="eastAsia" w:ascii="Times New Roman" w:hAnsi="Times New Roman" w:eastAsia="仿宋_GB2312" w:cs="Times New Roman"/>
          <w:kern w:val="2"/>
          <w:sz w:val="32"/>
          <w:szCs w:val="22"/>
          <w:lang w:val="en-US" w:eastAsia="zh-CN" w:bidi="ar"/>
        </w:rPr>
        <w:t>综合成绩=笔试成绩×50%+面试成绩×50%；</w:t>
      </w:r>
    </w:p>
    <w:p w14:paraId="4374E4AB">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kern w:val="2"/>
          <w:sz w:val="32"/>
          <w:szCs w:val="22"/>
          <w:lang w:val="en-US" w:eastAsia="zh-CN" w:bidi="ar"/>
        </w:rPr>
      </w:pPr>
      <w:r>
        <w:rPr>
          <w:rFonts w:hint="eastAsia" w:ascii="Times New Roman" w:hAnsi="Times New Roman" w:eastAsia="仿宋_GB2312" w:cs="Times New Roman"/>
          <w:kern w:val="2"/>
          <w:sz w:val="32"/>
          <w:szCs w:val="22"/>
          <w:lang w:val="en-US" w:eastAsia="zh-CN" w:bidi="ar"/>
        </w:rPr>
        <w:t>综合成绩保留至小数点后两位。综合成绩相同的，按笔试成绩进行排名。特殊情况下，综合成绩、笔试成绩相同的，全部进入下一环节。</w:t>
      </w:r>
    </w:p>
    <w:p w14:paraId="1D2473BA">
      <w:pPr>
        <w:keepNext w:val="0"/>
        <w:keepLines w:val="0"/>
        <w:pageBreakBefore w:val="0"/>
        <w:widowControl/>
        <w:kinsoku/>
        <w:wordWrap/>
        <w:overflowPunct/>
        <w:topLinePunct w:val="0"/>
        <w:autoSpaceDE/>
        <w:autoSpaceDN/>
        <w:bidi w:val="0"/>
        <w:adjustRightInd/>
        <w:snapToGrid/>
        <w:spacing w:line="580" w:lineRule="exact"/>
        <w:ind w:left="0" w:leftChars="0" w:firstLine="643" w:firstLineChars="200"/>
        <w:jc w:val="both"/>
        <w:textAlignment w:val="auto"/>
        <w:rPr>
          <w:rFonts w:hint="default" w:ascii="Times New Roman" w:hAnsi="Times New Roman" w:eastAsia="仿宋_GB2312" w:cs="Times New Roman"/>
          <w:kern w:val="2"/>
          <w:sz w:val="32"/>
          <w:szCs w:val="22"/>
          <w:lang w:val="en-US" w:eastAsia="zh-CN" w:bidi="ar"/>
        </w:rPr>
      </w:pPr>
      <w:r>
        <w:rPr>
          <w:rFonts w:hint="eastAsia" w:ascii="楷体_GB2312" w:hAnsi="Times New Roman" w:eastAsia="楷体_GB2312" w:cs="Times New Roman"/>
          <w:b/>
          <w:kern w:val="2"/>
          <w:sz w:val="32"/>
          <w:szCs w:val="22"/>
          <w:lang w:val="en-US" w:eastAsia="zh-CN" w:bidi="ar"/>
        </w:rPr>
        <w:t>（七）</w:t>
      </w:r>
      <w:r>
        <w:rPr>
          <w:rFonts w:hint="eastAsia" w:ascii="楷体_GB2312" w:hAnsi="Times New Roman" w:eastAsia="楷体_GB2312"/>
          <w:b/>
          <w:sz w:val="32"/>
          <w:szCs w:val="22"/>
        </w:rPr>
        <w:t>体检</w:t>
      </w:r>
    </w:p>
    <w:p w14:paraId="68A62E8E">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根据综合成绩从高到低的顺序，从通过体能测评的</w:t>
      </w:r>
      <w:r>
        <w:rPr>
          <w:rFonts w:hint="eastAsia" w:ascii="Times New Roman" w:hAnsi="Times New Roman" w:eastAsia="仿宋_GB2312" w:cs="Times New Roman"/>
          <w:sz w:val="32"/>
          <w:szCs w:val="22"/>
          <w:lang w:val="en-US" w:eastAsia="zh-CN"/>
        </w:rPr>
        <w:t>报考人员</w:t>
      </w:r>
      <w:r>
        <w:rPr>
          <w:rFonts w:hint="eastAsia" w:ascii="Times New Roman" w:hAnsi="Times New Roman" w:eastAsia="仿宋_GB2312" w:cs="Times New Roman"/>
          <w:sz w:val="32"/>
          <w:szCs w:val="22"/>
        </w:rPr>
        <w:t>中，按照岗位计划1:1的比例确定体检人员。</w:t>
      </w:r>
    </w:p>
    <w:p w14:paraId="18E95DA8">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体检标准参照《公务员录用体检通用标准（试行）》等有关规定执行，同时还要进行毛发毒品检测，体检费用由考生自理。</w:t>
      </w:r>
      <w:r>
        <w:rPr>
          <w:rFonts w:hint="eastAsia" w:ascii="Times New Roman" w:hAnsi="Times New Roman" w:eastAsia="仿宋_GB2312" w:cs="Times New Roman"/>
          <w:sz w:val="32"/>
          <w:szCs w:val="22"/>
          <w:lang w:val="en-US" w:eastAsia="zh-CN"/>
        </w:rPr>
        <w:t>体检不合格的不予进入下一招聘环节。</w:t>
      </w:r>
    </w:p>
    <w:p w14:paraId="1DD0ED1C">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w:t>
      </w:r>
      <w:r>
        <w:rPr>
          <w:rFonts w:hint="eastAsia" w:ascii="楷体_GB2312" w:hAnsi="Times New Roman" w:eastAsia="楷体_GB2312"/>
          <w:b/>
          <w:sz w:val="32"/>
          <w:szCs w:val="22"/>
          <w:lang w:val="en-US" w:eastAsia="zh-CN"/>
        </w:rPr>
        <w:t>八</w:t>
      </w:r>
      <w:r>
        <w:rPr>
          <w:rFonts w:hint="eastAsia" w:ascii="楷体_GB2312" w:hAnsi="Times New Roman" w:eastAsia="楷体_GB2312"/>
          <w:b/>
          <w:sz w:val="32"/>
          <w:szCs w:val="22"/>
        </w:rPr>
        <w:t>）资格复审与考察</w:t>
      </w:r>
    </w:p>
    <w:p w14:paraId="5AB265DE">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体检合格人员进入资格复审与考察环节。</w:t>
      </w:r>
      <w:r>
        <w:rPr>
          <w:rFonts w:hint="eastAsia" w:ascii="Times New Roman" w:hAnsi="Times New Roman" w:eastAsia="仿宋_GB2312" w:cs="Times New Roman"/>
          <w:kern w:val="2"/>
          <w:sz w:val="32"/>
          <w:szCs w:val="22"/>
          <w:lang w:val="en-US" w:eastAsia="zh-CN" w:bidi="ar"/>
        </w:rPr>
        <w:t>资格复审合格人员进入考察环节。</w:t>
      </w:r>
      <w:r>
        <w:rPr>
          <w:rFonts w:hint="eastAsia" w:ascii="Times New Roman" w:hAnsi="Times New Roman" w:eastAsia="仿宋_GB2312" w:cs="Times New Roman"/>
          <w:sz w:val="32"/>
          <w:szCs w:val="22"/>
        </w:rPr>
        <w:t>考察内容参照《湖南省警务辅助人员条例》《公安机关录用人民警察政治考察工作办法》及相关政策和拟聘用职位的要求，全面考察考生政治思想、道德品质、能力素质、学习和工作表现、遵纪守法、廉洁自律以及是否需要回避等方面的情况，并对考生资格、遵纪守法、资料真实性再次考察核实。因体检、考察不合格或考生放弃出现空缺时，可以按照同一岗位综合成绩由高到低的顺序在体能测评合格的人员中依次等额递补</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rPr>
        <w:t>并进行体检、考察。</w:t>
      </w:r>
    </w:p>
    <w:p w14:paraId="2131BFA4">
      <w:pPr>
        <w:keepNext w:val="0"/>
        <w:keepLines w:val="0"/>
        <w:pageBreakBefore w:val="0"/>
        <w:kinsoku/>
        <w:wordWrap/>
        <w:overflowPunct/>
        <w:topLinePunct w:val="0"/>
        <w:autoSpaceDE/>
        <w:autoSpaceDN/>
        <w:bidi w:val="0"/>
        <w:adjustRightInd/>
        <w:snapToGrid/>
        <w:spacing w:line="580" w:lineRule="exact"/>
        <w:ind w:left="0" w:leftChars="0" w:firstLine="643" w:firstLineChars="200"/>
        <w:jc w:val="both"/>
        <w:textAlignment w:val="auto"/>
        <w:rPr>
          <w:rFonts w:ascii="楷体_GB2312" w:hAnsi="Times New Roman" w:eastAsia="楷体_GB2312"/>
          <w:b/>
          <w:sz w:val="32"/>
          <w:szCs w:val="22"/>
        </w:rPr>
      </w:pPr>
      <w:r>
        <w:rPr>
          <w:rFonts w:hint="eastAsia" w:ascii="楷体_GB2312" w:hAnsi="Times New Roman" w:eastAsia="楷体_GB2312"/>
          <w:b/>
          <w:sz w:val="32"/>
          <w:szCs w:val="22"/>
        </w:rPr>
        <w:t>（</w:t>
      </w:r>
      <w:r>
        <w:rPr>
          <w:rFonts w:hint="eastAsia" w:ascii="楷体_GB2312" w:hAnsi="Times New Roman" w:eastAsia="楷体_GB2312"/>
          <w:b/>
          <w:sz w:val="32"/>
          <w:szCs w:val="22"/>
          <w:lang w:val="en-US" w:eastAsia="zh-CN"/>
        </w:rPr>
        <w:t>九</w:t>
      </w:r>
      <w:r>
        <w:rPr>
          <w:rFonts w:hint="eastAsia" w:ascii="楷体_GB2312" w:hAnsi="Times New Roman" w:eastAsia="楷体_GB2312"/>
          <w:b/>
          <w:sz w:val="32"/>
          <w:szCs w:val="22"/>
        </w:rPr>
        <w:t>）公示与聘用</w:t>
      </w:r>
    </w:p>
    <w:p w14:paraId="06FAED79">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拟聘用人员名单在郴州市公安局</w:t>
      </w:r>
      <w:r>
        <w:rPr>
          <w:rFonts w:hint="eastAsia" w:ascii="Times New Roman" w:hAnsi="Times New Roman" w:eastAsia="仿宋_GB2312" w:cs="Times New Roman"/>
          <w:sz w:val="32"/>
          <w:szCs w:val="22"/>
          <w:lang w:eastAsia="zh-CN"/>
        </w:rPr>
        <w:t>、</w:t>
      </w:r>
      <w:r>
        <w:rPr>
          <w:rFonts w:hint="eastAsia" w:ascii="Times New Roman" w:hAnsi="Times New Roman" w:eastAsia="仿宋_GB2312" w:cs="Times New Roman"/>
          <w:sz w:val="32"/>
          <w:szCs w:val="22"/>
        </w:rPr>
        <w:t>郴州市人力资源和社会保障局官网公示，公示时间为7个工作日。</w:t>
      </w:r>
    </w:p>
    <w:p w14:paraId="2C538362">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公示期满后，没有反映问题或反映的问题经查实不影响聘用的，按照《湖南省警务辅助人员条例》依法建立劳动关系，签订劳动合同，试用期</w:t>
      </w:r>
      <w:r>
        <w:rPr>
          <w:rFonts w:hint="eastAsia" w:ascii="Times New Roman" w:hAnsi="Times New Roman" w:eastAsia="仿宋_GB2312" w:cs="Times New Roman"/>
          <w:sz w:val="32"/>
          <w:szCs w:val="22"/>
          <w:highlight w:val="none"/>
        </w:rPr>
        <w:t>一</w:t>
      </w:r>
      <w:r>
        <w:rPr>
          <w:rFonts w:hint="eastAsia" w:ascii="Times New Roman" w:hAnsi="Times New Roman" w:eastAsia="仿宋_GB2312" w:cs="Times New Roman"/>
          <w:sz w:val="32"/>
          <w:szCs w:val="22"/>
        </w:rPr>
        <w:t>个月，试用期考核不合格的依法解除劳动关系。反映的问题对聘用有影响并查有实据的，不予聘用；对反映的问题一时难以查实的，暂缓聘用，自做出暂缓聘用结论之日起90日内，反映的问题仍未查实，终止聘用程序。</w:t>
      </w:r>
    </w:p>
    <w:p w14:paraId="703A4FAB">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黑体" w:hAnsi="黑体" w:eastAsia="黑体"/>
          <w:sz w:val="32"/>
          <w:szCs w:val="22"/>
        </w:rPr>
      </w:pPr>
      <w:r>
        <w:rPr>
          <w:rFonts w:hint="eastAsia" w:ascii="黑体" w:hAnsi="黑体" w:eastAsia="黑体"/>
          <w:sz w:val="32"/>
          <w:szCs w:val="22"/>
        </w:rPr>
        <w:t>四、后备人才库</w:t>
      </w:r>
    </w:p>
    <w:p w14:paraId="3812E90B">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体能测评合格但未能进入体检程序的应聘人员，经本人同意后可纳入本</w:t>
      </w:r>
      <w:r>
        <w:rPr>
          <w:rFonts w:hint="eastAsia" w:ascii="Times New Roman" w:hAnsi="Times New Roman" w:eastAsia="仿宋_GB2312" w:cs="Times New Roman"/>
          <w:sz w:val="32"/>
          <w:szCs w:val="22"/>
          <w:lang w:val="en-US" w:eastAsia="zh-CN"/>
        </w:rPr>
        <w:t>批次</w:t>
      </w:r>
      <w:r>
        <w:rPr>
          <w:rFonts w:hint="eastAsia" w:ascii="Times New Roman" w:hAnsi="Times New Roman" w:eastAsia="仿宋_GB2312" w:cs="Times New Roman"/>
          <w:sz w:val="32"/>
          <w:szCs w:val="22"/>
        </w:rPr>
        <w:t>警务辅助人员后备人才库（期限</w:t>
      </w:r>
      <w:r>
        <w:rPr>
          <w:rFonts w:hint="eastAsia" w:ascii="Times New Roman" w:hAnsi="Times New Roman" w:eastAsia="仿宋_GB2312" w:cs="Times New Roman"/>
          <w:sz w:val="32"/>
          <w:szCs w:val="22"/>
          <w:lang w:val="en-US" w:eastAsia="zh-CN"/>
        </w:rPr>
        <w:t>不超过</w:t>
      </w:r>
      <w:r>
        <w:rPr>
          <w:rFonts w:hint="eastAsia" w:ascii="Times New Roman" w:hAnsi="Times New Roman" w:eastAsia="仿宋_GB2312" w:cs="Times New Roman"/>
          <w:sz w:val="32"/>
          <w:szCs w:val="22"/>
        </w:rPr>
        <w:t>一年，起始时间从通过体能测评之日起计算），当</w:t>
      </w:r>
      <w:r>
        <w:rPr>
          <w:rFonts w:hint="eastAsia" w:ascii="Times New Roman" w:hAnsi="Times New Roman" w:eastAsia="仿宋_GB2312" w:cs="Times New Roman"/>
          <w:sz w:val="32"/>
          <w:szCs w:val="22"/>
          <w:lang w:val="en-US" w:eastAsia="zh-CN"/>
        </w:rPr>
        <w:t>此次招聘</w:t>
      </w:r>
      <w:r>
        <w:rPr>
          <w:rFonts w:hint="eastAsia" w:ascii="Times New Roman" w:hAnsi="Times New Roman" w:eastAsia="仿宋_GB2312" w:cs="Times New Roman"/>
          <w:sz w:val="32"/>
          <w:szCs w:val="22"/>
        </w:rPr>
        <w:t>相应岗位出现空缺时，从</w:t>
      </w:r>
      <w:r>
        <w:rPr>
          <w:rFonts w:hint="eastAsia" w:ascii="Times New Roman" w:hAnsi="Times New Roman" w:eastAsia="仿宋_GB2312" w:cs="Times New Roman"/>
          <w:sz w:val="32"/>
          <w:szCs w:val="22"/>
          <w:lang w:val="en-US" w:eastAsia="zh-CN"/>
        </w:rPr>
        <w:t>该批次</w:t>
      </w:r>
      <w:r>
        <w:rPr>
          <w:rFonts w:hint="eastAsia" w:ascii="Times New Roman" w:hAnsi="Times New Roman" w:eastAsia="仿宋_GB2312" w:cs="Times New Roman"/>
          <w:sz w:val="32"/>
          <w:szCs w:val="22"/>
        </w:rPr>
        <w:t>后备人才库中按成绩由高到低确定人选，按照</w:t>
      </w:r>
      <w:r>
        <w:rPr>
          <w:rFonts w:ascii="Times New Roman" w:hAnsi="Times New Roman" w:eastAsia="仿宋_GB2312" w:cs="Times New Roman"/>
          <w:sz w:val="32"/>
          <w:szCs w:val="22"/>
        </w:rPr>
        <w:t>《湖南省公安机关警务辅助人员招聘管理办法》</w:t>
      </w:r>
      <w:r>
        <w:rPr>
          <w:rFonts w:hint="eastAsia" w:ascii="Times New Roman" w:hAnsi="Times New Roman" w:eastAsia="仿宋_GB2312" w:cs="Times New Roman"/>
          <w:sz w:val="32"/>
          <w:szCs w:val="22"/>
        </w:rPr>
        <w:t>规定的程序对空缺岗位进行补充。</w:t>
      </w:r>
    </w:p>
    <w:p w14:paraId="1657455A">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黑体" w:hAnsi="黑体" w:eastAsia="黑体"/>
          <w:sz w:val="32"/>
          <w:szCs w:val="22"/>
        </w:rPr>
      </w:pPr>
      <w:r>
        <w:rPr>
          <w:rFonts w:hint="eastAsia" w:ascii="黑体" w:hAnsi="黑体" w:eastAsia="黑体"/>
          <w:sz w:val="32"/>
          <w:szCs w:val="22"/>
        </w:rPr>
        <w:t>五、纪律与监督</w:t>
      </w:r>
    </w:p>
    <w:p w14:paraId="338F05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Times New Roman" w:hAnsi="Times New Roman" w:eastAsia="仿宋_GB2312"/>
          <w:kern w:val="2"/>
          <w:sz w:val="32"/>
          <w:szCs w:val="22"/>
        </w:rPr>
      </w:pPr>
      <w:r>
        <w:rPr>
          <w:rFonts w:hint="eastAsia" w:ascii="Times New Roman" w:hAnsi="Times New Roman" w:eastAsia="仿宋_GB2312"/>
          <w:spacing w:val="0"/>
          <w:kern w:val="2"/>
          <w:sz w:val="32"/>
          <w:szCs w:val="22"/>
        </w:rPr>
        <w:t>（一）此次招聘由纪检部门全程监督，对违反公开招聘考试纪律、弄虚作假的人员，将依照《中国共产党纪律处分条例》《湖南省公安机关警务辅助人员招聘管理办法》等有关规定严格实行责任追究</w:t>
      </w:r>
      <w:r>
        <w:rPr>
          <w:rFonts w:hint="eastAsia" w:ascii="Times New Roman" w:hAnsi="Times New Roman" w:eastAsia="仿宋_GB2312"/>
          <w:spacing w:val="0"/>
          <w:kern w:val="2"/>
          <w:sz w:val="32"/>
          <w:szCs w:val="22"/>
          <w:lang w:eastAsia="zh-CN"/>
        </w:rPr>
        <w:t>。</w:t>
      </w:r>
      <w:r>
        <w:rPr>
          <w:rFonts w:hint="eastAsia" w:ascii="Times New Roman" w:hAnsi="Times New Roman" w:eastAsia="仿宋_GB2312"/>
          <w:spacing w:val="0"/>
          <w:kern w:val="2"/>
          <w:sz w:val="32"/>
          <w:szCs w:val="22"/>
          <w:lang w:val="en-US" w:eastAsia="zh-CN"/>
        </w:rPr>
        <w:t>违纪违规行为</w:t>
      </w:r>
      <w:r>
        <w:rPr>
          <w:rFonts w:hint="eastAsia" w:ascii="Times New Roman" w:hAnsi="Times New Roman" w:eastAsia="仿宋_GB2312"/>
          <w:spacing w:val="0"/>
          <w:kern w:val="2"/>
          <w:sz w:val="32"/>
          <w:szCs w:val="22"/>
        </w:rPr>
        <w:t>一经查实，取消</w:t>
      </w:r>
      <w:r>
        <w:rPr>
          <w:rFonts w:hint="eastAsia" w:ascii="Times New Roman" w:hAnsi="Times New Roman" w:eastAsia="仿宋_GB2312"/>
          <w:spacing w:val="0"/>
          <w:kern w:val="2"/>
          <w:sz w:val="32"/>
          <w:szCs w:val="22"/>
          <w:lang w:val="en-US" w:eastAsia="zh-CN"/>
        </w:rPr>
        <w:t>报考人员</w:t>
      </w:r>
      <w:r>
        <w:rPr>
          <w:rFonts w:hint="eastAsia" w:ascii="Times New Roman" w:hAnsi="Times New Roman" w:eastAsia="仿宋_GB2312"/>
          <w:spacing w:val="0"/>
          <w:kern w:val="2"/>
          <w:sz w:val="32"/>
          <w:szCs w:val="22"/>
        </w:rPr>
        <w:t>聘用资格。</w:t>
      </w:r>
    </w:p>
    <w:p w14:paraId="1B5E27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Times New Roman" w:hAnsi="Times New Roman" w:eastAsia="仿宋_GB2312"/>
          <w:kern w:val="2"/>
          <w:sz w:val="32"/>
          <w:szCs w:val="22"/>
        </w:rPr>
      </w:pPr>
      <w:r>
        <w:rPr>
          <w:rFonts w:hint="eastAsia" w:ascii="Times New Roman" w:hAnsi="Times New Roman" w:eastAsia="仿宋_GB2312"/>
          <w:spacing w:val="0"/>
          <w:kern w:val="2"/>
          <w:sz w:val="32"/>
          <w:szCs w:val="22"/>
        </w:rPr>
        <w:t>（二）严格实行回避制度。公安民警和职工的配偶、直系血亲关系、三代以内旁系血亲关系以及近姻亲关系，除另有规定的以外，原则上不得招聘到该民警、职工同一部门，或者有直接管理、直接利害关系的辅警岗位工作。</w:t>
      </w:r>
    </w:p>
    <w:p w14:paraId="6B3FACF9">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黑体" w:hAnsi="黑体" w:eastAsia="黑体"/>
          <w:sz w:val="32"/>
          <w:szCs w:val="22"/>
        </w:rPr>
        <w:t>六、特别提醒</w:t>
      </w:r>
    </w:p>
    <w:p w14:paraId="48ECC6C8">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本次招聘不指定辅导用书，不举办也不委托任何机构举办考试辅导培训班，除体检医院收取的体检费外不另外收取其它费用。</w:t>
      </w:r>
    </w:p>
    <w:p w14:paraId="1D655B6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本次招聘政策由郴州市公安局、郴州市人力资源和社会保障局负责共同解释。</w:t>
      </w:r>
    </w:p>
    <w:p w14:paraId="3B6F0B5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rPr>
        <w:t>咨询电话：0735-8883266</w:t>
      </w:r>
    </w:p>
    <w:p w14:paraId="69890CF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rPr>
        <w:t>举报电话：</w:t>
      </w:r>
      <w:r>
        <w:rPr>
          <w:rFonts w:ascii="Times New Roman" w:hAnsi="Times New Roman" w:eastAsia="仿宋_GB2312" w:cs="Times New Roman"/>
          <w:sz w:val="32"/>
          <w:szCs w:val="22"/>
          <w:highlight w:val="none"/>
        </w:rPr>
        <w:t>0735-2286271</w:t>
      </w:r>
      <w:r>
        <w:rPr>
          <w:rFonts w:hint="eastAsia" w:ascii="Times New Roman" w:hAnsi="Times New Roman" w:eastAsia="仿宋_GB2312" w:cs="Times New Roman"/>
          <w:sz w:val="32"/>
          <w:szCs w:val="22"/>
          <w:highlight w:val="none"/>
          <w:lang w:eastAsia="zh-CN"/>
        </w:rPr>
        <w:t>、</w:t>
      </w:r>
      <w:r>
        <w:rPr>
          <w:rFonts w:hint="eastAsia" w:ascii="Times New Roman" w:hAnsi="Times New Roman" w:eastAsia="仿宋_GB2312" w:cs="Times New Roman"/>
          <w:sz w:val="32"/>
          <w:szCs w:val="22"/>
          <w:highlight w:val="none"/>
          <w:lang w:val="en-US" w:eastAsia="zh-CN"/>
        </w:rPr>
        <w:t>0735-2222304</w:t>
      </w:r>
    </w:p>
    <w:p w14:paraId="3C53B2B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网上报名技术咨询电话：0735-8883266</w:t>
      </w:r>
    </w:p>
    <w:p w14:paraId="6F0E6FC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eastAsia" w:ascii="Times New Roman" w:hAnsi="Times New Roman" w:eastAsia="仿宋_GB2312" w:cs="Times New Roman"/>
          <w:sz w:val="32"/>
          <w:szCs w:val="22"/>
        </w:rPr>
      </w:pPr>
    </w:p>
    <w:p w14:paraId="0744EF09">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1703" w:leftChars="304" w:hanging="1065" w:hangingChars="333"/>
        <w:jc w:val="both"/>
        <w:textAlignment w:val="auto"/>
        <w:rPr>
          <w:rFonts w:hint="eastAsia" w:ascii="Times New Roman" w:hAnsi="Times New Roman" w:eastAsia="仿宋_GB2312" w:cs="Times New Roman"/>
          <w:sz w:val="32"/>
          <w:szCs w:val="22"/>
          <w:lang w:eastAsia="zh-CN"/>
        </w:rPr>
      </w:pPr>
      <w:r>
        <w:rPr>
          <w:rFonts w:ascii="Times New Roman" w:hAnsi="Times New Roman" w:eastAsia="仿宋_GB2312" w:cs="Times New Roman"/>
          <w:sz w:val="32"/>
          <w:szCs w:val="22"/>
        </w:rPr>
        <w:t>附件：</w:t>
      </w:r>
      <w:r>
        <w:rPr>
          <w:rFonts w:hint="eastAsia" w:ascii="Times New Roman" w:hAnsi="Times New Roman" w:eastAsia="仿宋_GB2312" w:cs="Times New Roman"/>
          <w:sz w:val="32"/>
          <w:szCs w:val="22"/>
        </w:rPr>
        <w:t>1．郴州市公安局2026年招聘</w:t>
      </w:r>
      <w:r>
        <w:rPr>
          <w:rFonts w:hint="eastAsia" w:ascii="Times New Roman" w:hAnsi="Times New Roman" w:eastAsia="仿宋_GB2312" w:cs="Times New Roman"/>
          <w:sz w:val="32"/>
          <w:szCs w:val="22"/>
          <w:lang w:eastAsia="zh-CN"/>
        </w:rPr>
        <w:t>留置看护</w:t>
      </w:r>
      <w:r>
        <w:rPr>
          <w:rFonts w:hint="eastAsia" w:ascii="Times New Roman" w:hAnsi="Times New Roman" w:eastAsia="仿宋_GB2312" w:cs="Times New Roman"/>
          <w:sz w:val="32"/>
          <w:szCs w:val="22"/>
        </w:rPr>
        <w:t>警务辅助人</w:t>
      </w:r>
      <w:r>
        <w:rPr>
          <w:rFonts w:hint="eastAsia" w:ascii="Times New Roman" w:hAnsi="Times New Roman" w:eastAsia="仿宋_GB2312" w:cs="Times New Roman"/>
          <w:sz w:val="32"/>
          <w:szCs w:val="22"/>
          <w:lang w:eastAsia="zh-CN"/>
        </w:rPr>
        <w:t>员</w:t>
      </w:r>
    </w:p>
    <w:p w14:paraId="433AB61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1701" w:leftChars="760" w:hanging="105" w:hangingChars="33"/>
        <w:jc w:val="both"/>
        <w:textAlignment w:val="auto"/>
        <w:rPr>
          <w:rFonts w:hint="eastAsia" w:ascii="Times New Roman" w:hAnsi="Times New Roman" w:eastAsia="仿宋_GB2312" w:cs="Times New Roman"/>
          <w:sz w:val="32"/>
          <w:szCs w:val="22"/>
        </w:rPr>
      </w:pPr>
      <w:r>
        <w:rPr>
          <w:rFonts w:hint="eastAsia" w:ascii="Times New Roman" w:hAnsi="Times New Roman" w:eastAsia="仿宋_GB2312" w:cs="Times New Roman"/>
          <w:sz w:val="32"/>
          <w:szCs w:val="22"/>
        </w:rPr>
        <w:t>职位表</w:t>
      </w:r>
    </w:p>
    <w:p w14:paraId="24F97075">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80" w:lineRule="exact"/>
        <w:ind w:left="1916" w:leftChars="760" w:hanging="320" w:hangingChars="100"/>
        <w:jc w:val="both"/>
        <w:textAlignment w:val="auto"/>
        <w:rPr>
          <w:rFonts w:hint="eastAsia" w:ascii="Times New Roman" w:hAnsi="Times New Roman" w:eastAsia="仿宋_GB2312" w:cs="Times New Roman"/>
          <w:color w:val="121212"/>
          <w:sz w:val="32"/>
          <w:szCs w:val="22"/>
          <w:lang w:eastAsia="zh-CN"/>
        </w:rPr>
      </w:pPr>
      <w:r>
        <w:rPr>
          <w:rFonts w:hint="eastAsia" w:ascii="Times New Roman" w:hAnsi="Times New Roman" w:eastAsia="仿宋_GB2312" w:cs="Times New Roman"/>
          <w:color w:val="121212"/>
          <w:sz w:val="32"/>
          <w:szCs w:val="22"/>
          <w:lang w:eastAsia="zh-CN"/>
        </w:rPr>
        <w:t>郴州市公安局2026年招聘</w:t>
      </w:r>
      <w:r>
        <w:rPr>
          <w:rFonts w:hint="eastAsia" w:ascii="Times New Roman" w:hAnsi="Times New Roman" w:eastAsia="仿宋_GB2312" w:cs="Times New Roman"/>
          <w:sz w:val="32"/>
          <w:szCs w:val="22"/>
          <w:lang w:eastAsia="zh-CN"/>
        </w:rPr>
        <w:t>留置看护</w:t>
      </w:r>
      <w:r>
        <w:rPr>
          <w:rFonts w:hint="eastAsia" w:ascii="Times New Roman" w:hAnsi="Times New Roman" w:eastAsia="仿宋_GB2312" w:cs="Times New Roman"/>
          <w:color w:val="121212"/>
          <w:sz w:val="32"/>
          <w:szCs w:val="22"/>
          <w:lang w:eastAsia="zh-CN"/>
        </w:rPr>
        <w:t>警务辅助人员</w:t>
      </w:r>
    </w:p>
    <w:p w14:paraId="28162FF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1600" w:firstLineChars="500"/>
        <w:jc w:val="both"/>
        <w:textAlignment w:val="auto"/>
        <w:rPr>
          <w:rFonts w:hint="eastAsia" w:ascii="Times New Roman" w:hAnsi="Times New Roman" w:eastAsia="仿宋_GB2312" w:cs="Times New Roman"/>
          <w:color w:val="121212"/>
          <w:sz w:val="32"/>
          <w:szCs w:val="22"/>
          <w:lang w:eastAsia="zh-CN"/>
        </w:rPr>
      </w:pPr>
      <w:r>
        <w:rPr>
          <w:rFonts w:hint="eastAsia" w:ascii="Times New Roman" w:hAnsi="Times New Roman" w:eastAsia="仿宋_GB2312" w:cs="Times New Roman"/>
          <w:color w:val="121212"/>
          <w:sz w:val="32"/>
          <w:szCs w:val="22"/>
          <w:lang w:eastAsia="zh-CN"/>
        </w:rPr>
        <w:t>报名表</w:t>
      </w:r>
    </w:p>
    <w:p w14:paraId="48FDB771">
      <w:pPr>
        <w:keepNext w:val="0"/>
        <w:keepLines w:val="0"/>
        <w:pageBreakBefore w:val="0"/>
        <w:widowControl w:val="0"/>
        <w:kinsoku/>
        <w:wordWrap/>
        <w:overflowPunct/>
        <w:topLinePunct w:val="0"/>
        <w:autoSpaceDE/>
        <w:autoSpaceDN/>
        <w:bidi w:val="0"/>
        <w:adjustRightInd/>
        <w:snapToGrid/>
        <w:spacing w:beforeAutospacing="0" w:afterAutospacing="0" w:line="580" w:lineRule="exact"/>
        <w:jc w:val="both"/>
        <w:textAlignment w:val="auto"/>
        <w:rPr>
          <w:rFonts w:hint="eastAsia" w:ascii="Times New Roman" w:hAnsi="Times New Roman" w:eastAsia="仿宋_GB2312" w:cs="Times New Roman"/>
          <w:color w:val="121212"/>
          <w:sz w:val="32"/>
          <w:szCs w:val="22"/>
          <w:lang w:eastAsia="zh-CN"/>
        </w:rPr>
      </w:pPr>
    </w:p>
    <w:p w14:paraId="527A78D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1388" w:leftChars="0" w:hanging="1388" w:hangingChars="434"/>
        <w:jc w:val="both"/>
        <w:textAlignment w:val="auto"/>
        <w:rPr>
          <w:rFonts w:hint="eastAsia" w:ascii="Times New Roman" w:hAnsi="Times New Roman" w:eastAsia="仿宋_GB2312" w:cs="Times New Roman"/>
          <w:color w:val="121212"/>
          <w:sz w:val="32"/>
          <w:szCs w:val="22"/>
          <w:lang w:eastAsia="zh-CN"/>
        </w:rPr>
      </w:pPr>
    </w:p>
    <w:p w14:paraId="06E5A57F">
      <w:pPr>
        <w:keepNext w:val="0"/>
        <w:keepLines w:val="0"/>
        <w:pageBreakBefore w:val="0"/>
        <w:widowControl w:val="0"/>
        <w:kinsoku/>
        <w:wordWrap/>
        <w:overflowPunct/>
        <w:topLinePunct w:val="0"/>
        <w:autoSpaceDE/>
        <w:autoSpaceDN/>
        <w:bidi w:val="0"/>
        <w:adjustRightInd/>
        <w:snapToGrid/>
        <w:spacing w:line="580" w:lineRule="exact"/>
        <w:ind w:left="4800" w:leftChars="0" w:hanging="4800" w:hangingChars="1500"/>
        <w:jc w:val="both"/>
        <w:textAlignment w:val="auto"/>
        <w:rPr>
          <w:rFonts w:hint="eastAsia" w:ascii="Times New Roman" w:hAnsi="Times New Roman" w:eastAsia="仿宋_GB2312" w:cs="Times New Roman"/>
          <w:sz w:val="32"/>
          <w:szCs w:val="22"/>
        </w:rPr>
      </w:pPr>
    </w:p>
    <w:p w14:paraId="1B5966C8">
      <w:pPr>
        <w:keepNext w:val="0"/>
        <w:keepLines w:val="0"/>
        <w:pageBreakBefore w:val="0"/>
        <w:widowControl w:val="0"/>
        <w:kinsoku/>
        <w:wordWrap/>
        <w:overflowPunct/>
        <w:topLinePunct w:val="0"/>
        <w:autoSpaceDE/>
        <w:autoSpaceDN/>
        <w:bidi w:val="0"/>
        <w:adjustRightInd/>
        <w:snapToGrid/>
        <w:spacing w:line="580" w:lineRule="exact"/>
        <w:ind w:left="4798" w:leftChars="304" w:hanging="4160" w:hangingChars="1300"/>
        <w:jc w:val="both"/>
        <w:textAlignment w:val="auto"/>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 xml:space="preserve"> </w:t>
      </w:r>
      <w:r>
        <w:rPr>
          <w:rFonts w:ascii="Times New Roman" w:hAnsi="Times New Roman" w:eastAsia="仿宋_GB2312" w:cs="Times New Roman"/>
          <w:sz w:val="32"/>
          <w:szCs w:val="22"/>
        </w:rPr>
        <w:t>郴</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州</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市</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公</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安</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局</w:t>
      </w:r>
      <w:r>
        <w:rPr>
          <w:rFonts w:hint="eastAsia" w:ascii="Times New Roman" w:hAnsi="Times New Roman" w:eastAsia="仿宋_GB2312" w:cs="Times New Roman"/>
          <w:sz w:val="32"/>
          <w:szCs w:val="22"/>
        </w:rPr>
        <w:t xml:space="preserve"> </w:t>
      </w:r>
      <w:r>
        <w:rPr>
          <w:rFonts w:hint="eastAsia" w:ascii="Times New Roman" w:hAnsi="Times New Roman" w:eastAsia="仿宋_GB2312" w:cs="Times New Roman"/>
          <w:sz w:val="32"/>
          <w:szCs w:val="22"/>
          <w:lang w:val="en-US" w:eastAsia="zh-CN"/>
        </w:rPr>
        <w:t xml:space="preserve">      </w:t>
      </w:r>
      <w:r>
        <w:rPr>
          <w:rFonts w:ascii="Times New Roman" w:hAnsi="Times New Roman" w:eastAsia="仿宋_GB2312" w:cs="Times New Roman"/>
          <w:sz w:val="32"/>
          <w:szCs w:val="22"/>
        </w:rPr>
        <w:t>郴州市人力资源和社会保障局</w:t>
      </w:r>
    </w:p>
    <w:p w14:paraId="2F9AD95C">
      <w:pPr>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jc w:val="both"/>
        <w:textAlignment w:val="auto"/>
        <w:rPr>
          <w:rFonts w:ascii="Times New Roman" w:hAnsi="Times New Roman" w:eastAsia="仿宋_GB2312" w:cs="Times New Roman"/>
          <w:sz w:val="32"/>
          <w:szCs w:val="22"/>
        </w:rPr>
      </w:pPr>
    </w:p>
    <w:p w14:paraId="24B8141A">
      <w:pPr>
        <w:keepNext w:val="0"/>
        <w:keepLines w:val="0"/>
        <w:pageBreakBefore w:val="0"/>
        <w:widowControl w:val="0"/>
        <w:kinsoku/>
        <w:wordWrap/>
        <w:overflowPunct/>
        <w:topLinePunct w:val="0"/>
        <w:autoSpaceDE/>
        <w:autoSpaceDN/>
        <w:bidi w:val="0"/>
        <w:adjustRightInd/>
        <w:snapToGrid/>
        <w:spacing w:line="580" w:lineRule="exact"/>
        <w:ind w:left="0" w:leftChars="0" w:firstLine="5440" w:firstLineChars="1700"/>
        <w:jc w:val="both"/>
        <w:textAlignment w:val="auto"/>
        <w:rPr>
          <w:rFonts w:hint="default" w:ascii="Times New Roman" w:hAnsi="Times New Roman" w:eastAsia="仿宋_GB2312" w:cs="Times New Roman"/>
          <w:sz w:val="32"/>
          <w:szCs w:val="22"/>
          <w:lang w:val="en-US" w:eastAsia="zh-CN"/>
        </w:rPr>
      </w:pPr>
      <w:r>
        <w:rPr>
          <w:rFonts w:ascii="Times New Roman" w:hAnsi="Times New Roman" w:eastAsia="仿宋_GB2312" w:cs="Times New Roman"/>
          <w:sz w:val="32"/>
          <w:szCs w:val="22"/>
        </w:rPr>
        <w:t>202</w:t>
      </w:r>
      <w:r>
        <w:rPr>
          <w:rFonts w:hint="eastAsia" w:ascii="Times New Roman" w:hAnsi="Times New Roman" w:eastAsia="仿宋_GB2312" w:cs="Times New Roman"/>
          <w:sz w:val="32"/>
          <w:szCs w:val="22"/>
        </w:rPr>
        <w:t>6</w:t>
      </w:r>
      <w:r>
        <w:rPr>
          <w:rFonts w:ascii="Times New Roman" w:hAnsi="Times New Roman" w:eastAsia="仿宋_GB2312" w:cs="Times New Roman"/>
          <w:sz w:val="32"/>
          <w:szCs w:val="22"/>
        </w:rPr>
        <w:t>年</w:t>
      </w:r>
      <w:r>
        <w:rPr>
          <w:rFonts w:hint="eastAsia" w:ascii="Times New Roman" w:hAnsi="Times New Roman" w:eastAsia="仿宋_GB2312" w:cs="Times New Roman"/>
          <w:sz w:val="32"/>
          <w:szCs w:val="22"/>
        </w:rPr>
        <w:t>5</w:t>
      </w:r>
      <w:r>
        <w:rPr>
          <w:rFonts w:ascii="Times New Roman" w:hAnsi="Times New Roman" w:eastAsia="仿宋_GB2312" w:cs="Times New Roman"/>
          <w:sz w:val="32"/>
          <w:szCs w:val="22"/>
        </w:rPr>
        <w:t>月</w:t>
      </w:r>
      <w:r>
        <w:rPr>
          <w:rFonts w:hint="eastAsia" w:ascii="Times New Roman" w:hAnsi="Times New Roman" w:eastAsia="仿宋_GB2312" w:cs="Times New Roman"/>
          <w:sz w:val="32"/>
          <w:szCs w:val="22"/>
          <w:lang w:val="en-US" w:eastAsia="zh-CN"/>
        </w:rPr>
        <w:t>29</w:t>
      </w:r>
      <w:r>
        <w:rPr>
          <w:rFonts w:ascii="Times New Roman" w:hAnsi="Times New Roman" w:eastAsia="仿宋_GB2312" w:cs="Times New Roman"/>
          <w:sz w:val="32"/>
          <w:szCs w:val="22"/>
        </w:rPr>
        <w:t>日</w:t>
      </w:r>
      <w:r>
        <w:rPr>
          <w:rFonts w:hint="eastAsia" w:ascii="Times New Roman" w:hAnsi="Times New Roman" w:eastAsia="仿宋_GB2312" w:cs="Times New Roman"/>
          <w:sz w:val="32"/>
          <w:szCs w:val="22"/>
          <w:lang w:val="en-US" w:eastAsia="zh-CN"/>
        </w:rPr>
        <w:t xml:space="preserve">   </w:t>
      </w:r>
    </w:p>
    <w:p w14:paraId="3E37B1B3">
      <w:pPr>
        <w:keepNext w:val="0"/>
        <w:keepLines w:val="0"/>
        <w:pageBreakBefore w:val="0"/>
        <w:kinsoku/>
        <w:wordWrap/>
        <w:overflowPunct/>
        <w:topLinePunct w:val="0"/>
        <w:autoSpaceDE/>
        <w:autoSpaceDN/>
        <w:bidi w:val="0"/>
        <w:adjustRightInd/>
        <w:snapToGrid/>
        <w:spacing w:line="580" w:lineRule="exact"/>
        <w:ind w:left="0" w:leftChars="0" w:firstLine="640" w:firstLineChars="200"/>
        <w:jc w:val="both"/>
        <w:textAlignment w:val="auto"/>
        <w:rPr>
          <w:rFonts w:ascii="Times New Roman" w:hAnsi="Times New Roman" w:eastAsia="仿宋_GB2312" w:cs="Times New Roman"/>
          <w:sz w:val="32"/>
          <w:szCs w:val="22"/>
        </w:rPr>
      </w:pPr>
    </w:p>
    <w:p w14:paraId="322465B5">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Times New Roman" w:hAnsi="Times New Roman" w:eastAsia="仿宋_GB2312" w:cs="Times New Roman"/>
          <w:sz w:val="32"/>
          <w:szCs w:val="22"/>
        </w:rPr>
      </w:pPr>
    </w:p>
    <w:p w14:paraId="425D4BAB">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Times New Roman" w:hAnsi="Times New Roman" w:eastAsia="仿宋_GB2312" w:cs="Times New Roman"/>
          <w:sz w:val="32"/>
          <w:szCs w:val="22"/>
        </w:rPr>
      </w:pPr>
    </w:p>
    <w:p w14:paraId="395997C2">
      <w:pPr>
        <w:keepNext w:val="0"/>
        <w:keepLines w:val="0"/>
        <w:pageBreakBefore w:val="0"/>
        <w:kinsoku/>
        <w:wordWrap/>
        <w:overflowPunct/>
        <w:topLinePunct w:val="0"/>
        <w:autoSpaceDE/>
        <w:autoSpaceDN/>
        <w:bidi w:val="0"/>
        <w:adjustRightInd/>
        <w:snapToGrid/>
        <w:spacing w:line="580" w:lineRule="exact"/>
        <w:ind w:left="0" w:leftChars="0" w:firstLine="640" w:firstLineChars="200"/>
        <w:textAlignment w:val="auto"/>
        <w:rPr>
          <w:rFonts w:ascii="Times New Roman" w:hAnsi="Times New Roman" w:eastAsia="仿宋_GB2312" w:cs="Times New Roman"/>
          <w:sz w:val="32"/>
          <w:szCs w:val="22"/>
        </w:rPr>
      </w:pPr>
    </w:p>
    <w:p w14:paraId="528DE865">
      <w:pPr>
        <w:rPr>
          <w:rFonts w:ascii="Times New Roman" w:hAnsi="Times New Roman" w:eastAsia="仿宋_GB2312" w:cs="Times New Roman"/>
          <w:sz w:val="32"/>
          <w:szCs w:val="22"/>
        </w:rPr>
      </w:pPr>
    </w:p>
    <w:p w14:paraId="14A00067">
      <w:pPr>
        <w:rPr>
          <w:rFonts w:ascii="Times New Roman" w:hAnsi="Times New Roman" w:eastAsia="仿宋_GB2312" w:cs="Times New Roman"/>
          <w:sz w:val="32"/>
          <w:szCs w:val="22"/>
        </w:rPr>
      </w:pPr>
    </w:p>
    <w:p w14:paraId="7AA84508">
      <w:pPr>
        <w:rPr>
          <w:rFonts w:ascii="Times New Roman" w:hAnsi="Times New Roman" w:eastAsia="仿宋_GB2312" w:cs="Times New Roman"/>
          <w:sz w:val="32"/>
          <w:szCs w:val="22"/>
        </w:rPr>
      </w:pPr>
    </w:p>
    <w:p w14:paraId="5626295C">
      <w:pPr>
        <w:rPr>
          <w:rFonts w:ascii="Times New Roman" w:hAnsi="Times New Roman" w:eastAsia="仿宋_GB2312" w:cs="Times New Roman"/>
          <w:sz w:val="32"/>
          <w:szCs w:val="22"/>
        </w:rPr>
      </w:pPr>
    </w:p>
    <w:p w14:paraId="68079983">
      <w:pPr>
        <w:rPr>
          <w:rFonts w:ascii="Times New Roman" w:hAnsi="Times New Roman" w:eastAsia="仿宋_GB2312" w:cs="Times New Roman"/>
          <w:sz w:val="32"/>
          <w:szCs w:val="22"/>
        </w:rPr>
        <w:sectPr>
          <w:footerReference r:id="rId3" w:type="default"/>
          <w:pgSz w:w="11906" w:h="16838"/>
          <w:pgMar w:top="1701" w:right="1361" w:bottom="1418" w:left="1644" w:header="851" w:footer="1134" w:gutter="0"/>
          <w:cols w:space="720" w:num="1"/>
          <w:docGrid w:type="lines" w:linePitch="623" w:charSpace="0"/>
        </w:sectPr>
      </w:pPr>
    </w:p>
    <w:p w14:paraId="01DEDFA3">
      <w:pPr>
        <w:rPr>
          <w:rFonts w:hint="default" w:ascii="黑体" w:hAnsi="黑体" w:eastAsia="黑体"/>
          <w:sz w:val="32"/>
          <w:szCs w:val="22"/>
          <w:lang w:val="en-US"/>
        </w:rPr>
      </w:pPr>
      <w:r>
        <w:rPr>
          <w:rFonts w:hint="default" w:ascii="黑体" w:hAnsi="黑体" w:eastAsia="黑体"/>
          <w:sz w:val="32"/>
          <w:szCs w:val="22"/>
          <w:lang w:val="en-US"/>
        </w:rPr>
        <w:t>附件1</w:t>
      </w:r>
    </w:p>
    <w:p w14:paraId="48806C30">
      <w:pPr>
        <w:jc w:val="center"/>
        <w:rPr>
          <w:rFonts w:hint="default" w:ascii="方正小标宋简体" w:hAnsi="Times New Roman" w:eastAsia="方正小标宋简体"/>
          <w:sz w:val="44"/>
          <w:szCs w:val="44"/>
          <w:lang w:val="en-US"/>
        </w:rPr>
      </w:pPr>
      <w:r>
        <w:rPr>
          <w:rFonts w:hint="default" w:ascii="方正小标宋简体" w:hAnsi="Times New Roman" w:eastAsia="方正小标宋简体"/>
          <w:sz w:val="44"/>
          <w:szCs w:val="44"/>
          <w:lang w:val="en-US"/>
        </w:rPr>
        <w:t>郴州市公安局2026年招聘留置看护警务辅助人员职位表</w:t>
      </w:r>
    </w:p>
    <w:tbl>
      <w:tblPr>
        <w:tblStyle w:val="6"/>
        <w:tblW w:w="14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716"/>
        <w:gridCol w:w="804"/>
        <w:gridCol w:w="738"/>
        <w:gridCol w:w="2518"/>
        <w:gridCol w:w="1894"/>
        <w:gridCol w:w="712"/>
        <w:gridCol w:w="3062"/>
        <w:gridCol w:w="2422"/>
      </w:tblGrid>
      <w:tr w14:paraId="4A2D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04" w:type="dxa"/>
            <w:noWrap w:val="0"/>
            <w:vAlign w:val="center"/>
          </w:tcPr>
          <w:p w14:paraId="07B853D4">
            <w:pPr>
              <w:spacing w:line="320" w:lineRule="exact"/>
              <w:jc w:val="center"/>
              <w:rPr>
                <w:rFonts w:hint="default" w:ascii="宋体" w:hAnsi="宋体"/>
                <w:sz w:val="24"/>
                <w:lang w:val="en-US"/>
              </w:rPr>
            </w:pPr>
            <w:r>
              <w:rPr>
                <w:rFonts w:hint="default" w:ascii="宋体" w:hAnsi="宋体"/>
                <w:sz w:val="24"/>
                <w:lang w:val="en-US"/>
              </w:rPr>
              <w:t>序号</w:t>
            </w:r>
          </w:p>
        </w:tc>
        <w:tc>
          <w:tcPr>
            <w:tcW w:w="1716" w:type="dxa"/>
            <w:noWrap w:val="0"/>
            <w:vAlign w:val="center"/>
          </w:tcPr>
          <w:p w14:paraId="0EC8CEAE">
            <w:pPr>
              <w:spacing w:line="320" w:lineRule="exact"/>
              <w:jc w:val="center"/>
              <w:rPr>
                <w:rFonts w:hint="default" w:ascii="宋体" w:hAnsi="宋体"/>
                <w:sz w:val="24"/>
                <w:lang w:val="en-US"/>
              </w:rPr>
            </w:pPr>
            <w:r>
              <w:rPr>
                <w:rFonts w:hint="default" w:ascii="宋体" w:hAnsi="宋体"/>
                <w:sz w:val="24"/>
                <w:lang w:val="en-US"/>
              </w:rPr>
              <w:t>职位名称</w:t>
            </w:r>
          </w:p>
        </w:tc>
        <w:tc>
          <w:tcPr>
            <w:tcW w:w="804" w:type="dxa"/>
            <w:noWrap w:val="0"/>
            <w:vAlign w:val="center"/>
          </w:tcPr>
          <w:p w14:paraId="60608CA6">
            <w:pPr>
              <w:spacing w:line="320" w:lineRule="exact"/>
              <w:jc w:val="center"/>
              <w:rPr>
                <w:rFonts w:hint="default" w:ascii="宋体" w:hAnsi="宋体"/>
                <w:sz w:val="24"/>
                <w:lang w:val="en-US"/>
              </w:rPr>
            </w:pPr>
            <w:r>
              <w:rPr>
                <w:rFonts w:hint="default" w:ascii="宋体" w:hAnsi="宋体"/>
                <w:sz w:val="24"/>
                <w:lang w:val="en-US"/>
              </w:rPr>
              <w:t>招聘计划</w:t>
            </w:r>
          </w:p>
        </w:tc>
        <w:tc>
          <w:tcPr>
            <w:tcW w:w="738" w:type="dxa"/>
            <w:noWrap w:val="0"/>
            <w:vAlign w:val="center"/>
          </w:tcPr>
          <w:p w14:paraId="2B258394">
            <w:pPr>
              <w:spacing w:line="320" w:lineRule="exact"/>
              <w:jc w:val="center"/>
              <w:rPr>
                <w:rFonts w:hint="default" w:ascii="宋体" w:hAnsi="宋体"/>
                <w:sz w:val="24"/>
                <w:lang w:val="en-US"/>
              </w:rPr>
            </w:pPr>
            <w:r>
              <w:rPr>
                <w:rFonts w:hint="default" w:ascii="宋体" w:hAnsi="宋体"/>
                <w:sz w:val="24"/>
                <w:lang w:val="en-US"/>
              </w:rPr>
              <w:t>性别要求</w:t>
            </w:r>
          </w:p>
        </w:tc>
        <w:tc>
          <w:tcPr>
            <w:tcW w:w="2518" w:type="dxa"/>
            <w:noWrap w:val="0"/>
            <w:vAlign w:val="center"/>
          </w:tcPr>
          <w:p w14:paraId="56080895">
            <w:pPr>
              <w:spacing w:line="320" w:lineRule="exact"/>
              <w:jc w:val="center"/>
              <w:rPr>
                <w:rFonts w:hint="default" w:ascii="宋体" w:hAnsi="宋体"/>
                <w:sz w:val="24"/>
                <w:lang w:val="en-US"/>
              </w:rPr>
            </w:pPr>
            <w:r>
              <w:rPr>
                <w:rFonts w:hint="default" w:ascii="宋体" w:hAnsi="宋体"/>
                <w:sz w:val="24"/>
                <w:lang w:val="en-US"/>
              </w:rPr>
              <w:t>年龄要求</w:t>
            </w:r>
          </w:p>
        </w:tc>
        <w:tc>
          <w:tcPr>
            <w:tcW w:w="1894" w:type="dxa"/>
            <w:noWrap w:val="0"/>
            <w:vAlign w:val="center"/>
          </w:tcPr>
          <w:p w14:paraId="79A7756E">
            <w:pPr>
              <w:spacing w:line="320" w:lineRule="exact"/>
              <w:jc w:val="center"/>
              <w:rPr>
                <w:rFonts w:hint="default" w:ascii="宋体" w:hAnsi="宋体"/>
                <w:sz w:val="24"/>
                <w:lang w:val="en-US"/>
              </w:rPr>
            </w:pPr>
            <w:r>
              <w:rPr>
                <w:rFonts w:hint="default" w:ascii="宋体" w:hAnsi="宋体"/>
                <w:sz w:val="24"/>
                <w:lang w:val="en-US"/>
              </w:rPr>
              <w:t>学历要求</w:t>
            </w:r>
          </w:p>
        </w:tc>
        <w:tc>
          <w:tcPr>
            <w:tcW w:w="712" w:type="dxa"/>
            <w:noWrap w:val="0"/>
            <w:vAlign w:val="center"/>
          </w:tcPr>
          <w:p w14:paraId="61B6A42E">
            <w:pPr>
              <w:spacing w:line="320" w:lineRule="exact"/>
              <w:jc w:val="center"/>
              <w:rPr>
                <w:rFonts w:hint="default" w:ascii="宋体" w:hAnsi="宋体"/>
                <w:sz w:val="24"/>
                <w:lang w:val="en-US"/>
              </w:rPr>
            </w:pPr>
            <w:r>
              <w:rPr>
                <w:rFonts w:hint="default" w:ascii="宋体" w:hAnsi="宋体"/>
                <w:sz w:val="24"/>
                <w:lang w:val="en-US"/>
              </w:rPr>
              <w:t>专业</w:t>
            </w:r>
          </w:p>
        </w:tc>
        <w:tc>
          <w:tcPr>
            <w:tcW w:w="3062" w:type="dxa"/>
            <w:noWrap w:val="0"/>
            <w:vAlign w:val="center"/>
          </w:tcPr>
          <w:p w14:paraId="6A1CD5F4">
            <w:pPr>
              <w:spacing w:line="320" w:lineRule="exact"/>
              <w:jc w:val="center"/>
              <w:rPr>
                <w:rFonts w:hint="default" w:ascii="宋体" w:hAnsi="宋体"/>
                <w:sz w:val="24"/>
                <w:lang w:val="en-US"/>
              </w:rPr>
            </w:pPr>
            <w:r>
              <w:rPr>
                <w:rFonts w:hint="default" w:ascii="宋体" w:hAnsi="宋体"/>
                <w:sz w:val="24"/>
                <w:lang w:val="en-US"/>
              </w:rPr>
              <w:t>其他要求</w:t>
            </w:r>
          </w:p>
        </w:tc>
        <w:tc>
          <w:tcPr>
            <w:tcW w:w="2422" w:type="dxa"/>
            <w:noWrap w:val="0"/>
            <w:vAlign w:val="center"/>
          </w:tcPr>
          <w:p w14:paraId="5D200E6D">
            <w:pPr>
              <w:spacing w:line="320" w:lineRule="exact"/>
              <w:jc w:val="center"/>
              <w:rPr>
                <w:rFonts w:hint="default" w:ascii="宋体" w:hAnsi="宋体"/>
                <w:sz w:val="24"/>
                <w:lang w:val="en-US"/>
              </w:rPr>
            </w:pPr>
            <w:r>
              <w:rPr>
                <w:rFonts w:hint="default" w:ascii="宋体" w:hAnsi="宋体"/>
                <w:sz w:val="24"/>
                <w:lang w:val="en-US"/>
              </w:rPr>
              <w:t>备注</w:t>
            </w:r>
          </w:p>
        </w:tc>
      </w:tr>
      <w:tr w14:paraId="3EEA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504" w:type="dxa"/>
            <w:noWrap w:val="0"/>
            <w:vAlign w:val="center"/>
          </w:tcPr>
          <w:p w14:paraId="10432748">
            <w:pPr>
              <w:spacing w:line="320" w:lineRule="exact"/>
              <w:jc w:val="center"/>
              <w:rPr>
                <w:rFonts w:hint="default" w:ascii="宋体" w:hAnsi="宋体"/>
                <w:sz w:val="24"/>
                <w:lang w:val="en-US"/>
              </w:rPr>
            </w:pPr>
            <w:r>
              <w:rPr>
                <w:rFonts w:hint="default" w:ascii="宋体" w:hAnsi="宋体"/>
                <w:sz w:val="24"/>
                <w:lang w:val="en-US"/>
              </w:rPr>
              <w:t>1</w:t>
            </w:r>
          </w:p>
        </w:tc>
        <w:tc>
          <w:tcPr>
            <w:tcW w:w="1716" w:type="dxa"/>
            <w:noWrap w:val="0"/>
            <w:vAlign w:val="center"/>
          </w:tcPr>
          <w:p w14:paraId="686B7A4D">
            <w:pPr>
              <w:spacing w:line="320" w:lineRule="exact"/>
              <w:jc w:val="center"/>
              <w:rPr>
                <w:rFonts w:hint="default" w:ascii="宋体" w:hAnsi="宋体" w:cs="宋体"/>
                <w:sz w:val="24"/>
                <w:lang w:val="en-US"/>
              </w:rPr>
            </w:pPr>
            <w:r>
              <w:rPr>
                <w:rFonts w:hint="default" w:ascii="宋体" w:hAnsi="宋体" w:cs="宋体"/>
                <w:sz w:val="24"/>
                <w:lang w:val="en-US" w:eastAsia="zh-CN"/>
              </w:rPr>
              <w:t>留置看护</w:t>
            </w:r>
            <w:r>
              <w:rPr>
                <w:rFonts w:hint="default" w:ascii="宋体" w:hAnsi="宋体" w:cs="宋体"/>
                <w:sz w:val="24"/>
                <w:lang w:val="en-US"/>
              </w:rPr>
              <w:t>警务辅助人员一</w:t>
            </w:r>
          </w:p>
        </w:tc>
        <w:tc>
          <w:tcPr>
            <w:tcW w:w="804" w:type="dxa"/>
            <w:noWrap w:val="0"/>
            <w:vAlign w:val="center"/>
          </w:tcPr>
          <w:p w14:paraId="03B6B0A2">
            <w:pPr>
              <w:spacing w:line="320" w:lineRule="exact"/>
              <w:jc w:val="center"/>
              <w:rPr>
                <w:rFonts w:hint="default" w:ascii="宋体" w:hAnsi="宋体"/>
                <w:sz w:val="24"/>
                <w:lang w:val="en-US"/>
              </w:rPr>
            </w:pPr>
            <w:r>
              <w:rPr>
                <w:rFonts w:hint="default" w:ascii="宋体" w:hAnsi="宋体"/>
                <w:sz w:val="24"/>
                <w:lang w:val="en-US"/>
              </w:rPr>
              <w:t>60人</w:t>
            </w:r>
          </w:p>
        </w:tc>
        <w:tc>
          <w:tcPr>
            <w:tcW w:w="738" w:type="dxa"/>
            <w:noWrap w:val="0"/>
            <w:vAlign w:val="center"/>
          </w:tcPr>
          <w:p w14:paraId="41212C58">
            <w:pPr>
              <w:spacing w:line="320" w:lineRule="exact"/>
              <w:jc w:val="center"/>
              <w:rPr>
                <w:rFonts w:hint="default" w:ascii="宋体" w:hAnsi="宋体"/>
                <w:sz w:val="24"/>
                <w:lang w:val="en-US"/>
              </w:rPr>
            </w:pPr>
            <w:r>
              <w:rPr>
                <w:rFonts w:hint="default" w:ascii="宋体" w:hAnsi="宋体"/>
                <w:sz w:val="24"/>
                <w:lang w:val="en-US"/>
              </w:rPr>
              <w:t>男</w:t>
            </w:r>
          </w:p>
        </w:tc>
        <w:tc>
          <w:tcPr>
            <w:tcW w:w="2518" w:type="dxa"/>
            <w:noWrap w:val="0"/>
            <w:vAlign w:val="center"/>
          </w:tcPr>
          <w:p w14:paraId="3A741225">
            <w:pPr>
              <w:spacing w:line="240" w:lineRule="auto"/>
              <w:ind w:firstLine="480" w:firstLineChars="200"/>
              <w:jc w:val="left"/>
              <w:rPr>
                <w:rFonts w:hint="default" w:ascii="宋体" w:hAnsi="宋体"/>
                <w:sz w:val="24"/>
                <w:lang w:val="en-US"/>
              </w:rPr>
            </w:pPr>
            <w:r>
              <w:rPr>
                <w:rFonts w:hint="default" w:ascii="宋体" w:hAnsi="宋体"/>
                <w:sz w:val="24"/>
                <w:lang w:val="en-US"/>
              </w:rPr>
              <w:t>18-45周岁（2008</w:t>
            </w:r>
            <w:r>
              <w:rPr>
                <w:rFonts w:hint="default" w:ascii="宋体" w:hAnsi="宋体"/>
                <w:sz w:val="24"/>
                <w:lang w:val="en-US" w:eastAsia="zh-CN"/>
              </w:rPr>
              <w:t>年5月1日</w:t>
            </w:r>
            <w:r>
              <w:rPr>
                <w:rFonts w:hint="default" w:ascii="宋体" w:hAnsi="宋体"/>
                <w:sz w:val="24"/>
                <w:lang w:val="en-US"/>
              </w:rPr>
              <w:t>-1980</w:t>
            </w:r>
            <w:r>
              <w:rPr>
                <w:rFonts w:hint="default" w:ascii="宋体" w:hAnsi="宋体"/>
                <w:sz w:val="24"/>
                <w:lang w:val="en-US" w:eastAsia="zh-CN"/>
              </w:rPr>
              <w:t>年6月1日</w:t>
            </w:r>
            <w:r>
              <w:rPr>
                <w:rFonts w:hint="default" w:ascii="宋体" w:hAnsi="宋体"/>
                <w:sz w:val="24"/>
                <w:lang w:val="en-US"/>
              </w:rPr>
              <w:t>期间出生）</w:t>
            </w:r>
          </w:p>
        </w:tc>
        <w:tc>
          <w:tcPr>
            <w:tcW w:w="1894" w:type="dxa"/>
            <w:noWrap w:val="0"/>
            <w:vAlign w:val="center"/>
          </w:tcPr>
          <w:p w14:paraId="4AE5E80C">
            <w:pPr>
              <w:spacing w:line="320" w:lineRule="exact"/>
              <w:jc w:val="center"/>
              <w:rPr>
                <w:rFonts w:hint="default" w:ascii="宋体" w:hAnsi="宋体"/>
                <w:sz w:val="24"/>
                <w:lang w:val="en-US"/>
              </w:rPr>
            </w:pPr>
            <w:r>
              <w:rPr>
                <w:rFonts w:hint="default" w:ascii="宋体" w:hAnsi="宋体"/>
                <w:sz w:val="24"/>
                <w:lang w:val="en-US"/>
              </w:rPr>
              <w:t>高中及以上学历</w:t>
            </w:r>
          </w:p>
        </w:tc>
        <w:tc>
          <w:tcPr>
            <w:tcW w:w="712" w:type="dxa"/>
            <w:noWrap w:val="0"/>
            <w:vAlign w:val="center"/>
          </w:tcPr>
          <w:p w14:paraId="0C69342F">
            <w:pPr>
              <w:spacing w:line="320" w:lineRule="exact"/>
              <w:jc w:val="center"/>
              <w:rPr>
                <w:rFonts w:hint="default" w:ascii="宋体" w:hAnsi="宋体"/>
                <w:sz w:val="24"/>
                <w:lang w:val="en-US"/>
              </w:rPr>
            </w:pPr>
            <w:r>
              <w:rPr>
                <w:rFonts w:hint="default" w:ascii="宋体" w:hAnsi="宋体"/>
                <w:sz w:val="24"/>
                <w:lang w:val="en-US"/>
              </w:rPr>
              <w:t>不限</w:t>
            </w:r>
          </w:p>
        </w:tc>
        <w:tc>
          <w:tcPr>
            <w:tcW w:w="3062" w:type="dxa"/>
            <w:noWrap w:val="0"/>
            <w:vAlign w:val="center"/>
          </w:tcPr>
          <w:p w14:paraId="11BCD1C3">
            <w:pPr>
              <w:spacing w:line="320" w:lineRule="exact"/>
              <w:jc w:val="center"/>
              <w:rPr>
                <w:rFonts w:hint="default" w:ascii="宋体" w:hAnsi="宋体"/>
                <w:sz w:val="24"/>
                <w:lang w:val="en-US"/>
              </w:rPr>
            </w:pPr>
            <w:r>
              <w:rPr>
                <w:rFonts w:hint="default" w:ascii="宋体" w:hAnsi="宋体"/>
                <w:sz w:val="24"/>
                <w:lang w:val="en-US"/>
              </w:rPr>
              <w:t>身高165厘米以上。</w:t>
            </w:r>
          </w:p>
        </w:tc>
        <w:tc>
          <w:tcPr>
            <w:tcW w:w="2422" w:type="dxa"/>
            <w:noWrap w:val="0"/>
            <w:vAlign w:val="center"/>
          </w:tcPr>
          <w:p w14:paraId="47AAB781">
            <w:pPr>
              <w:spacing w:line="320" w:lineRule="exact"/>
              <w:jc w:val="center"/>
              <w:rPr>
                <w:rFonts w:hint="default" w:ascii="宋体" w:hAnsi="宋体"/>
                <w:sz w:val="24"/>
                <w:lang w:val="en-US"/>
              </w:rPr>
            </w:pPr>
            <w:r>
              <w:rPr>
                <w:rFonts w:hint="default" w:ascii="宋体" w:hAnsi="宋体"/>
                <w:sz w:val="24"/>
                <w:lang w:val="en-US"/>
              </w:rPr>
              <w:t>24小时轮班制，在职期间不能调整岗位</w:t>
            </w:r>
          </w:p>
        </w:tc>
      </w:tr>
      <w:tr w14:paraId="3390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504" w:type="dxa"/>
            <w:noWrap w:val="0"/>
            <w:vAlign w:val="center"/>
          </w:tcPr>
          <w:p w14:paraId="06AEA569">
            <w:pPr>
              <w:spacing w:line="320" w:lineRule="exact"/>
              <w:jc w:val="center"/>
              <w:rPr>
                <w:rFonts w:hint="default" w:ascii="宋体" w:hAnsi="宋体"/>
                <w:sz w:val="24"/>
                <w:lang w:val="en-US"/>
              </w:rPr>
            </w:pPr>
            <w:r>
              <w:rPr>
                <w:rFonts w:hint="default" w:ascii="宋体" w:hAnsi="宋体"/>
                <w:sz w:val="24"/>
                <w:lang w:val="en-US"/>
              </w:rPr>
              <w:t>2</w:t>
            </w:r>
          </w:p>
        </w:tc>
        <w:tc>
          <w:tcPr>
            <w:tcW w:w="1716" w:type="dxa"/>
            <w:noWrap w:val="0"/>
            <w:vAlign w:val="center"/>
          </w:tcPr>
          <w:p w14:paraId="5DF0D6E8">
            <w:pPr>
              <w:spacing w:line="320" w:lineRule="exact"/>
              <w:jc w:val="center"/>
              <w:rPr>
                <w:rFonts w:hint="default" w:ascii="宋体" w:hAnsi="宋体"/>
                <w:sz w:val="24"/>
                <w:lang w:val="en-US"/>
              </w:rPr>
            </w:pPr>
            <w:r>
              <w:rPr>
                <w:rFonts w:hint="default" w:ascii="宋体" w:hAnsi="宋体"/>
                <w:sz w:val="24"/>
                <w:lang w:val="en-US" w:eastAsia="zh-CN"/>
              </w:rPr>
              <w:t>留置看护</w:t>
            </w:r>
            <w:r>
              <w:rPr>
                <w:rFonts w:hint="default" w:ascii="宋体" w:hAnsi="宋体"/>
                <w:sz w:val="24"/>
                <w:lang w:val="en-US"/>
              </w:rPr>
              <w:t>警务辅助人员二</w:t>
            </w:r>
          </w:p>
        </w:tc>
        <w:tc>
          <w:tcPr>
            <w:tcW w:w="804" w:type="dxa"/>
            <w:noWrap w:val="0"/>
            <w:vAlign w:val="center"/>
          </w:tcPr>
          <w:p w14:paraId="682A1476">
            <w:pPr>
              <w:spacing w:line="320" w:lineRule="exact"/>
              <w:jc w:val="center"/>
              <w:rPr>
                <w:rFonts w:hint="default" w:ascii="宋体" w:hAnsi="宋体"/>
                <w:sz w:val="24"/>
                <w:lang w:val="en-US"/>
              </w:rPr>
            </w:pPr>
            <w:r>
              <w:rPr>
                <w:rFonts w:hint="default" w:ascii="宋体" w:hAnsi="宋体"/>
                <w:sz w:val="24"/>
                <w:lang w:val="en-US"/>
              </w:rPr>
              <w:t>10人</w:t>
            </w:r>
          </w:p>
        </w:tc>
        <w:tc>
          <w:tcPr>
            <w:tcW w:w="738" w:type="dxa"/>
            <w:noWrap w:val="0"/>
            <w:vAlign w:val="center"/>
          </w:tcPr>
          <w:p w14:paraId="06B93B1E">
            <w:pPr>
              <w:spacing w:line="320" w:lineRule="exact"/>
              <w:jc w:val="center"/>
              <w:rPr>
                <w:rFonts w:hint="default" w:ascii="宋体" w:hAnsi="宋体"/>
                <w:sz w:val="24"/>
                <w:lang w:val="en-US"/>
              </w:rPr>
            </w:pPr>
            <w:r>
              <w:rPr>
                <w:rFonts w:hint="default" w:ascii="宋体" w:hAnsi="宋体"/>
                <w:sz w:val="24"/>
                <w:lang w:val="en-US"/>
              </w:rPr>
              <w:t>女</w:t>
            </w:r>
          </w:p>
        </w:tc>
        <w:tc>
          <w:tcPr>
            <w:tcW w:w="2518" w:type="dxa"/>
            <w:noWrap w:val="0"/>
            <w:vAlign w:val="center"/>
          </w:tcPr>
          <w:p w14:paraId="17FDCA85">
            <w:pPr>
              <w:spacing w:line="240" w:lineRule="auto"/>
              <w:ind w:firstLine="480" w:firstLineChars="200"/>
              <w:jc w:val="left"/>
              <w:rPr>
                <w:rFonts w:hint="default" w:ascii="宋体" w:hAnsi="宋体"/>
                <w:sz w:val="24"/>
                <w:lang w:val="en-US"/>
              </w:rPr>
            </w:pPr>
            <w:r>
              <w:rPr>
                <w:rFonts w:hint="default" w:ascii="宋体" w:hAnsi="宋体"/>
                <w:sz w:val="24"/>
                <w:lang w:val="en-US"/>
              </w:rPr>
              <w:t>18-45周岁（2008</w:t>
            </w:r>
            <w:r>
              <w:rPr>
                <w:rFonts w:hint="default" w:ascii="宋体" w:hAnsi="宋体"/>
                <w:sz w:val="24"/>
                <w:lang w:val="en-US" w:eastAsia="zh-CN"/>
              </w:rPr>
              <w:t>年5月1日</w:t>
            </w:r>
            <w:r>
              <w:rPr>
                <w:rFonts w:hint="default" w:ascii="宋体" w:hAnsi="宋体"/>
                <w:sz w:val="24"/>
                <w:lang w:val="en-US"/>
              </w:rPr>
              <w:t>-1980</w:t>
            </w:r>
            <w:r>
              <w:rPr>
                <w:rFonts w:hint="default" w:ascii="宋体" w:hAnsi="宋体"/>
                <w:sz w:val="24"/>
                <w:lang w:val="en-US" w:eastAsia="zh-CN"/>
              </w:rPr>
              <w:t>年6月1日</w:t>
            </w:r>
            <w:r>
              <w:rPr>
                <w:rFonts w:hint="default" w:ascii="宋体" w:hAnsi="宋体"/>
                <w:sz w:val="24"/>
                <w:lang w:val="en-US"/>
              </w:rPr>
              <w:t>期间出生）</w:t>
            </w:r>
          </w:p>
        </w:tc>
        <w:tc>
          <w:tcPr>
            <w:tcW w:w="1894" w:type="dxa"/>
            <w:noWrap w:val="0"/>
            <w:vAlign w:val="center"/>
          </w:tcPr>
          <w:p w14:paraId="6C893CFF">
            <w:pPr>
              <w:spacing w:line="320" w:lineRule="exact"/>
              <w:jc w:val="center"/>
              <w:rPr>
                <w:rFonts w:hint="default" w:ascii="宋体" w:hAnsi="宋体"/>
                <w:sz w:val="24"/>
                <w:lang w:val="en-US"/>
              </w:rPr>
            </w:pPr>
            <w:r>
              <w:rPr>
                <w:rFonts w:hint="default" w:ascii="宋体" w:hAnsi="宋体"/>
                <w:sz w:val="24"/>
                <w:lang w:val="en-US"/>
              </w:rPr>
              <w:t>高中及以上学历</w:t>
            </w:r>
          </w:p>
        </w:tc>
        <w:tc>
          <w:tcPr>
            <w:tcW w:w="712" w:type="dxa"/>
            <w:noWrap w:val="0"/>
            <w:vAlign w:val="center"/>
          </w:tcPr>
          <w:p w14:paraId="0EC49F02">
            <w:pPr>
              <w:spacing w:line="320" w:lineRule="exact"/>
              <w:jc w:val="center"/>
              <w:rPr>
                <w:rFonts w:hint="default" w:ascii="宋体" w:hAnsi="宋体"/>
                <w:sz w:val="24"/>
                <w:lang w:val="en-US"/>
              </w:rPr>
            </w:pPr>
            <w:r>
              <w:rPr>
                <w:rFonts w:hint="default" w:ascii="宋体" w:hAnsi="宋体"/>
                <w:sz w:val="24"/>
                <w:lang w:val="en-US"/>
              </w:rPr>
              <w:t>不限</w:t>
            </w:r>
          </w:p>
        </w:tc>
        <w:tc>
          <w:tcPr>
            <w:tcW w:w="3062" w:type="dxa"/>
            <w:noWrap w:val="0"/>
            <w:vAlign w:val="center"/>
          </w:tcPr>
          <w:p w14:paraId="62391A2B">
            <w:pPr>
              <w:spacing w:line="320" w:lineRule="exact"/>
              <w:jc w:val="center"/>
              <w:rPr>
                <w:rFonts w:hint="default" w:ascii="宋体" w:hAnsi="宋体"/>
                <w:sz w:val="24"/>
                <w:lang w:val="en-US"/>
              </w:rPr>
            </w:pPr>
            <w:r>
              <w:rPr>
                <w:rFonts w:hint="default" w:ascii="宋体" w:hAnsi="宋体"/>
                <w:sz w:val="24"/>
                <w:lang w:val="en-US"/>
              </w:rPr>
              <w:t>身高156厘米以上。</w:t>
            </w:r>
          </w:p>
        </w:tc>
        <w:tc>
          <w:tcPr>
            <w:tcW w:w="2422" w:type="dxa"/>
            <w:noWrap w:val="0"/>
            <w:vAlign w:val="center"/>
          </w:tcPr>
          <w:p w14:paraId="4AF3E31A">
            <w:pPr>
              <w:spacing w:line="320" w:lineRule="exact"/>
              <w:jc w:val="center"/>
              <w:rPr>
                <w:rFonts w:hint="default" w:ascii="宋体" w:hAnsi="宋体"/>
                <w:sz w:val="24"/>
                <w:lang w:val="en-US"/>
              </w:rPr>
            </w:pPr>
            <w:r>
              <w:rPr>
                <w:rFonts w:hint="default" w:ascii="宋体" w:hAnsi="宋体"/>
                <w:sz w:val="24"/>
                <w:lang w:val="en-US"/>
              </w:rPr>
              <w:t>24小时轮班制，在职期间不能调整岗位</w:t>
            </w:r>
          </w:p>
        </w:tc>
      </w:tr>
      <w:tr w14:paraId="7941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220" w:type="dxa"/>
            <w:gridSpan w:val="2"/>
            <w:noWrap w:val="0"/>
            <w:vAlign w:val="center"/>
          </w:tcPr>
          <w:p w14:paraId="4BDA65E8">
            <w:pPr>
              <w:spacing w:line="320" w:lineRule="exact"/>
              <w:jc w:val="center"/>
              <w:rPr>
                <w:rFonts w:hint="default" w:ascii="宋体" w:hAnsi="宋体"/>
                <w:sz w:val="24"/>
                <w:lang w:val="en-US"/>
              </w:rPr>
            </w:pPr>
            <w:r>
              <w:rPr>
                <w:rFonts w:hint="default" w:ascii="宋体" w:hAnsi="宋体"/>
                <w:sz w:val="24"/>
                <w:lang w:val="en-US"/>
              </w:rPr>
              <w:t>合计</w:t>
            </w:r>
          </w:p>
        </w:tc>
        <w:tc>
          <w:tcPr>
            <w:tcW w:w="804" w:type="dxa"/>
            <w:noWrap w:val="0"/>
            <w:vAlign w:val="center"/>
          </w:tcPr>
          <w:p w14:paraId="024F72AB">
            <w:pPr>
              <w:spacing w:line="320" w:lineRule="exact"/>
              <w:jc w:val="center"/>
              <w:rPr>
                <w:rFonts w:hint="default" w:ascii="宋体" w:hAnsi="宋体"/>
                <w:sz w:val="24"/>
                <w:lang w:val="en-US"/>
              </w:rPr>
            </w:pPr>
            <w:r>
              <w:rPr>
                <w:rFonts w:hint="default" w:ascii="宋体" w:hAnsi="宋体"/>
                <w:sz w:val="24"/>
                <w:lang w:val="en-US"/>
              </w:rPr>
              <w:t>70人</w:t>
            </w:r>
          </w:p>
        </w:tc>
        <w:tc>
          <w:tcPr>
            <w:tcW w:w="11346" w:type="dxa"/>
            <w:gridSpan w:val="6"/>
            <w:noWrap w:val="0"/>
            <w:vAlign w:val="center"/>
          </w:tcPr>
          <w:p w14:paraId="30F21AF1">
            <w:pPr>
              <w:spacing w:line="320" w:lineRule="exact"/>
              <w:jc w:val="center"/>
              <w:rPr>
                <w:rFonts w:hint="default" w:ascii="宋体" w:hAnsi="宋体"/>
                <w:sz w:val="24"/>
                <w:lang w:val="en-US"/>
              </w:rPr>
            </w:pPr>
          </w:p>
        </w:tc>
      </w:tr>
    </w:tbl>
    <w:p w14:paraId="17E40116">
      <w:pPr>
        <w:rPr>
          <w:rFonts w:hint="eastAsia" w:eastAsia="宋体"/>
          <w:lang w:eastAsia="zh-CN"/>
        </w:rPr>
      </w:pPr>
    </w:p>
    <w:p w14:paraId="2E89F9C4"/>
    <w:p w14:paraId="7F3A34E2"/>
    <w:p w14:paraId="4A6440AF">
      <w:pPr>
        <w:sectPr>
          <w:pgSz w:w="16838" w:h="11906" w:orient="landscape"/>
          <w:pgMar w:top="1418" w:right="1134" w:bottom="1134" w:left="1134" w:header="851" w:footer="851" w:gutter="0"/>
          <w:cols w:space="720" w:num="1"/>
          <w:docGrid w:type="lines" w:linePitch="623" w:charSpace="0"/>
        </w:sectPr>
      </w:pPr>
    </w:p>
    <w:p w14:paraId="617810A7">
      <w:pPr>
        <w:rPr>
          <w:rFonts w:ascii="黑体" w:hAnsi="黑体" w:eastAsia="黑体"/>
          <w:sz w:val="32"/>
          <w:szCs w:val="22"/>
        </w:rPr>
      </w:pPr>
      <w:r>
        <w:rPr>
          <w:rFonts w:hint="eastAsia" w:ascii="黑体" w:hAnsi="黑体" w:eastAsia="黑体"/>
          <w:sz w:val="32"/>
          <w:szCs w:val="22"/>
        </w:rPr>
        <w:t>附件2</w:t>
      </w:r>
    </w:p>
    <w:p w14:paraId="07FBB750">
      <w:pPr>
        <w:spacing w:line="600" w:lineRule="exact"/>
        <w:jc w:val="center"/>
        <w:rPr>
          <w:rFonts w:hint="eastAsia" w:ascii="方正小标宋简体" w:hAnsi="Times New Roman" w:eastAsia="方正小标宋简体"/>
          <w:sz w:val="44"/>
          <w:szCs w:val="44"/>
          <w:lang w:eastAsia="zh-CN"/>
        </w:rPr>
      </w:pPr>
      <w:r>
        <w:rPr>
          <w:rFonts w:hint="eastAsia" w:ascii="方正小标宋简体" w:hAnsi="Times New Roman" w:eastAsia="方正小标宋简体"/>
          <w:sz w:val="44"/>
          <w:szCs w:val="44"/>
        </w:rPr>
        <w:t>郴州市公安局2026年招聘</w:t>
      </w:r>
      <w:r>
        <w:rPr>
          <w:rFonts w:hint="eastAsia" w:ascii="方正小标宋简体" w:hAnsi="Times New Roman" w:eastAsia="方正小标宋简体"/>
          <w:sz w:val="44"/>
          <w:szCs w:val="44"/>
          <w:lang w:val="en-US" w:eastAsia="zh-CN"/>
        </w:rPr>
        <w:t>留置看护</w:t>
      </w:r>
    </w:p>
    <w:p w14:paraId="0B26DCE0">
      <w:pPr>
        <w:spacing w:line="60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警务辅助人员报名表</w:t>
      </w:r>
    </w:p>
    <w:p w14:paraId="5B88EB05">
      <w:pPr>
        <w:spacing w:line="500" w:lineRule="exact"/>
        <w:ind w:firstLine="210" w:firstLineChars="100"/>
        <w:jc w:val="right"/>
        <w:rPr>
          <w:rFonts w:ascii="宋体" w:hAnsi="宋体"/>
          <w:szCs w:val="21"/>
        </w:rPr>
      </w:pPr>
      <w:r>
        <w:rPr>
          <w:rFonts w:hint="eastAsia" w:ascii="宋体" w:hAnsi="宋体"/>
          <w:szCs w:val="21"/>
        </w:rPr>
        <w:t xml:space="preserve">填表日期：   年      月    日                   </w:t>
      </w:r>
    </w:p>
    <w:tbl>
      <w:tblPr>
        <w:tblStyle w:val="5"/>
        <w:tblW w:w="8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428"/>
        <w:gridCol w:w="714"/>
        <w:gridCol w:w="15"/>
        <w:gridCol w:w="114"/>
        <w:gridCol w:w="615"/>
        <w:gridCol w:w="390"/>
        <w:gridCol w:w="7"/>
        <w:gridCol w:w="377"/>
        <w:gridCol w:w="85"/>
        <w:gridCol w:w="748"/>
        <w:gridCol w:w="123"/>
        <w:gridCol w:w="619"/>
        <w:gridCol w:w="35"/>
        <w:gridCol w:w="735"/>
        <w:gridCol w:w="7"/>
        <w:gridCol w:w="448"/>
        <w:gridCol w:w="1747"/>
        <w:gridCol w:w="7"/>
      </w:tblGrid>
      <w:tr w14:paraId="739D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40A6FBB0">
            <w:pPr>
              <w:spacing w:line="240" w:lineRule="exact"/>
              <w:jc w:val="center"/>
              <w:rPr>
                <w:rFonts w:ascii="宋体" w:hAnsi="宋体"/>
                <w:szCs w:val="21"/>
              </w:rPr>
            </w:pPr>
            <w:r>
              <w:rPr>
                <w:rFonts w:hint="eastAsia" w:ascii="宋体" w:hAnsi="宋体"/>
                <w:szCs w:val="21"/>
              </w:rPr>
              <w:t>姓名</w:t>
            </w:r>
          </w:p>
        </w:tc>
        <w:tc>
          <w:tcPr>
            <w:tcW w:w="1428" w:type="dxa"/>
            <w:noWrap w:val="0"/>
            <w:vAlign w:val="center"/>
          </w:tcPr>
          <w:p w14:paraId="0E19E3C0">
            <w:pPr>
              <w:spacing w:line="240" w:lineRule="exact"/>
              <w:jc w:val="center"/>
              <w:rPr>
                <w:rFonts w:ascii="宋体" w:hAnsi="宋体"/>
                <w:szCs w:val="21"/>
              </w:rPr>
            </w:pPr>
          </w:p>
        </w:tc>
        <w:tc>
          <w:tcPr>
            <w:tcW w:w="729" w:type="dxa"/>
            <w:gridSpan w:val="2"/>
            <w:noWrap w:val="0"/>
            <w:vAlign w:val="center"/>
          </w:tcPr>
          <w:p w14:paraId="3A6D9143">
            <w:pPr>
              <w:spacing w:line="240" w:lineRule="exact"/>
              <w:jc w:val="center"/>
              <w:rPr>
                <w:rFonts w:ascii="宋体" w:hAnsi="宋体"/>
                <w:szCs w:val="21"/>
              </w:rPr>
            </w:pPr>
            <w:r>
              <w:rPr>
                <w:rFonts w:hint="eastAsia" w:ascii="宋体" w:hAnsi="宋体"/>
                <w:szCs w:val="21"/>
              </w:rPr>
              <w:t>性别</w:t>
            </w:r>
          </w:p>
        </w:tc>
        <w:tc>
          <w:tcPr>
            <w:tcW w:w="729" w:type="dxa"/>
            <w:gridSpan w:val="2"/>
            <w:noWrap w:val="0"/>
            <w:vAlign w:val="center"/>
          </w:tcPr>
          <w:p w14:paraId="5BE0EA33">
            <w:pPr>
              <w:spacing w:line="240" w:lineRule="exact"/>
              <w:jc w:val="center"/>
              <w:rPr>
                <w:rFonts w:ascii="宋体" w:hAnsi="宋体"/>
                <w:szCs w:val="21"/>
              </w:rPr>
            </w:pPr>
          </w:p>
        </w:tc>
        <w:tc>
          <w:tcPr>
            <w:tcW w:w="774" w:type="dxa"/>
            <w:gridSpan w:val="3"/>
            <w:noWrap w:val="0"/>
            <w:vAlign w:val="center"/>
          </w:tcPr>
          <w:p w14:paraId="4E61C480">
            <w:pPr>
              <w:spacing w:line="240" w:lineRule="exact"/>
              <w:jc w:val="center"/>
              <w:rPr>
                <w:rFonts w:ascii="宋体" w:hAnsi="宋体"/>
                <w:szCs w:val="21"/>
              </w:rPr>
            </w:pPr>
            <w:r>
              <w:rPr>
                <w:rFonts w:hint="eastAsia" w:ascii="宋体" w:hAnsi="宋体"/>
                <w:szCs w:val="21"/>
              </w:rPr>
              <w:t>年龄</w:t>
            </w:r>
          </w:p>
        </w:tc>
        <w:tc>
          <w:tcPr>
            <w:tcW w:w="833" w:type="dxa"/>
            <w:gridSpan w:val="2"/>
            <w:noWrap w:val="0"/>
            <w:vAlign w:val="center"/>
          </w:tcPr>
          <w:p w14:paraId="7A1C31F3">
            <w:pPr>
              <w:spacing w:line="240" w:lineRule="exact"/>
              <w:jc w:val="center"/>
              <w:rPr>
                <w:rFonts w:ascii="宋体" w:hAnsi="宋体"/>
                <w:szCs w:val="21"/>
              </w:rPr>
            </w:pPr>
          </w:p>
        </w:tc>
        <w:tc>
          <w:tcPr>
            <w:tcW w:w="742" w:type="dxa"/>
            <w:gridSpan w:val="2"/>
            <w:noWrap w:val="0"/>
            <w:vAlign w:val="center"/>
          </w:tcPr>
          <w:p w14:paraId="75850732">
            <w:pPr>
              <w:spacing w:line="240" w:lineRule="exact"/>
              <w:jc w:val="center"/>
              <w:rPr>
                <w:rFonts w:ascii="宋体" w:hAnsi="宋体"/>
                <w:szCs w:val="21"/>
              </w:rPr>
            </w:pPr>
            <w:r>
              <w:rPr>
                <w:rFonts w:hint="eastAsia" w:ascii="宋体" w:hAnsi="宋体"/>
                <w:szCs w:val="21"/>
              </w:rPr>
              <w:t>身高</w:t>
            </w:r>
          </w:p>
        </w:tc>
        <w:tc>
          <w:tcPr>
            <w:tcW w:w="1225" w:type="dxa"/>
            <w:gridSpan w:val="4"/>
            <w:noWrap w:val="0"/>
            <w:vAlign w:val="center"/>
          </w:tcPr>
          <w:p w14:paraId="3C59DE97">
            <w:pPr>
              <w:pStyle w:val="2"/>
              <w:spacing w:beforeAutospacing="0" w:afterAutospacing="0" w:line="240" w:lineRule="exact"/>
              <w:jc w:val="right"/>
              <w:rPr>
                <w:rFonts w:hint="default" w:ascii="宋体" w:hAnsi="宋体" w:eastAsia="宋体"/>
                <w:b w:val="0"/>
                <w:sz w:val="21"/>
                <w:szCs w:val="21"/>
              </w:rPr>
            </w:pPr>
            <w:r>
              <w:rPr>
                <w:rFonts w:ascii="宋体" w:hAnsi="宋体" w:eastAsia="宋体"/>
                <w:b w:val="0"/>
                <w:sz w:val="21"/>
                <w:szCs w:val="21"/>
              </w:rPr>
              <w:t>cm</w:t>
            </w:r>
          </w:p>
        </w:tc>
        <w:tc>
          <w:tcPr>
            <w:tcW w:w="1747" w:type="dxa"/>
            <w:vMerge w:val="restart"/>
            <w:noWrap w:val="0"/>
            <w:vAlign w:val="center"/>
          </w:tcPr>
          <w:p w14:paraId="3FFC1E84">
            <w:pPr>
              <w:spacing w:line="240" w:lineRule="exact"/>
              <w:jc w:val="center"/>
              <w:rPr>
                <w:rFonts w:ascii="宋体" w:hAnsi="宋体"/>
                <w:szCs w:val="21"/>
              </w:rPr>
            </w:pPr>
            <w:r>
              <w:rPr>
                <w:rFonts w:hint="eastAsia" w:ascii="宋体" w:hAnsi="宋体"/>
                <w:szCs w:val="21"/>
              </w:rPr>
              <w:t>照</w:t>
            </w:r>
          </w:p>
          <w:p w14:paraId="571D4DBC">
            <w:pPr>
              <w:spacing w:line="240" w:lineRule="exact"/>
              <w:jc w:val="center"/>
              <w:rPr>
                <w:rFonts w:ascii="宋体" w:hAnsi="宋体"/>
                <w:szCs w:val="21"/>
              </w:rPr>
            </w:pPr>
            <w:r>
              <w:rPr>
                <w:rFonts w:hint="eastAsia" w:ascii="宋体" w:hAnsi="宋体"/>
                <w:szCs w:val="21"/>
              </w:rPr>
              <w:t>片</w:t>
            </w:r>
          </w:p>
        </w:tc>
      </w:tr>
      <w:tr w14:paraId="47AB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71B8FEDD">
            <w:pPr>
              <w:spacing w:line="240" w:lineRule="exact"/>
              <w:jc w:val="center"/>
              <w:rPr>
                <w:rFonts w:ascii="宋体" w:hAnsi="宋体"/>
                <w:szCs w:val="21"/>
              </w:rPr>
            </w:pPr>
            <w:r>
              <w:rPr>
                <w:rFonts w:hint="eastAsia" w:ascii="宋体" w:hAnsi="宋体"/>
                <w:szCs w:val="21"/>
              </w:rPr>
              <w:t>文化程度</w:t>
            </w:r>
          </w:p>
        </w:tc>
        <w:tc>
          <w:tcPr>
            <w:tcW w:w="1428" w:type="dxa"/>
            <w:noWrap w:val="0"/>
            <w:vAlign w:val="center"/>
          </w:tcPr>
          <w:p w14:paraId="7B651C50">
            <w:pPr>
              <w:spacing w:line="240" w:lineRule="exact"/>
              <w:jc w:val="center"/>
              <w:rPr>
                <w:rFonts w:ascii="宋体" w:hAnsi="宋体"/>
                <w:szCs w:val="21"/>
              </w:rPr>
            </w:pPr>
          </w:p>
        </w:tc>
        <w:tc>
          <w:tcPr>
            <w:tcW w:w="729" w:type="dxa"/>
            <w:gridSpan w:val="2"/>
            <w:noWrap w:val="0"/>
            <w:vAlign w:val="center"/>
          </w:tcPr>
          <w:p w14:paraId="534FF197">
            <w:pPr>
              <w:spacing w:line="240" w:lineRule="exact"/>
              <w:jc w:val="center"/>
              <w:rPr>
                <w:rFonts w:ascii="宋体" w:hAnsi="宋体"/>
                <w:szCs w:val="21"/>
              </w:rPr>
            </w:pPr>
            <w:r>
              <w:rPr>
                <w:rFonts w:hint="eastAsia" w:ascii="宋体" w:hAnsi="宋体"/>
                <w:szCs w:val="21"/>
              </w:rPr>
              <w:t>婚否</w:t>
            </w:r>
          </w:p>
        </w:tc>
        <w:tc>
          <w:tcPr>
            <w:tcW w:w="729" w:type="dxa"/>
            <w:gridSpan w:val="2"/>
            <w:noWrap w:val="0"/>
            <w:vAlign w:val="center"/>
          </w:tcPr>
          <w:p w14:paraId="7AF3E1F7">
            <w:pPr>
              <w:spacing w:line="240" w:lineRule="exact"/>
              <w:jc w:val="center"/>
              <w:rPr>
                <w:rFonts w:ascii="宋体" w:hAnsi="宋体"/>
                <w:szCs w:val="21"/>
              </w:rPr>
            </w:pPr>
          </w:p>
        </w:tc>
        <w:tc>
          <w:tcPr>
            <w:tcW w:w="774" w:type="dxa"/>
            <w:gridSpan w:val="3"/>
            <w:noWrap w:val="0"/>
            <w:vAlign w:val="center"/>
          </w:tcPr>
          <w:p w14:paraId="319ED106">
            <w:pPr>
              <w:spacing w:line="240" w:lineRule="exact"/>
              <w:jc w:val="center"/>
              <w:rPr>
                <w:rFonts w:ascii="宋体" w:hAnsi="宋体"/>
                <w:szCs w:val="21"/>
              </w:rPr>
            </w:pPr>
            <w:r>
              <w:rPr>
                <w:rFonts w:hint="eastAsia" w:ascii="宋体" w:hAnsi="宋体"/>
                <w:szCs w:val="21"/>
              </w:rPr>
              <w:t>民族</w:t>
            </w:r>
          </w:p>
        </w:tc>
        <w:tc>
          <w:tcPr>
            <w:tcW w:w="833" w:type="dxa"/>
            <w:gridSpan w:val="2"/>
            <w:noWrap w:val="0"/>
            <w:vAlign w:val="center"/>
          </w:tcPr>
          <w:p w14:paraId="21806133">
            <w:pPr>
              <w:spacing w:line="240" w:lineRule="exact"/>
              <w:jc w:val="center"/>
              <w:rPr>
                <w:rFonts w:ascii="宋体" w:hAnsi="宋体"/>
                <w:szCs w:val="21"/>
              </w:rPr>
            </w:pPr>
          </w:p>
        </w:tc>
        <w:tc>
          <w:tcPr>
            <w:tcW w:w="742" w:type="dxa"/>
            <w:gridSpan w:val="2"/>
            <w:noWrap w:val="0"/>
            <w:vAlign w:val="center"/>
          </w:tcPr>
          <w:p w14:paraId="451A1353">
            <w:pPr>
              <w:spacing w:line="240" w:lineRule="exact"/>
              <w:jc w:val="center"/>
              <w:rPr>
                <w:rFonts w:ascii="宋体" w:hAnsi="宋体"/>
                <w:szCs w:val="21"/>
              </w:rPr>
            </w:pPr>
            <w:r>
              <w:rPr>
                <w:rFonts w:hint="eastAsia" w:ascii="宋体" w:hAnsi="宋体"/>
                <w:szCs w:val="21"/>
              </w:rPr>
              <w:t>特长</w:t>
            </w:r>
          </w:p>
        </w:tc>
        <w:tc>
          <w:tcPr>
            <w:tcW w:w="1225" w:type="dxa"/>
            <w:gridSpan w:val="4"/>
            <w:noWrap w:val="0"/>
            <w:vAlign w:val="center"/>
          </w:tcPr>
          <w:p w14:paraId="0CDE49DB">
            <w:pPr>
              <w:spacing w:line="240" w:lineRule="exact"/>
              <w:jc w:val="center"/>
              <w:rPr>
                <w:rFonts w:ascii="宋体" w:hAnsi="宋体"/>
                <w:szCs w:val="21"/>
              </w:rPr>
            </w:pPr>
          </w:p>
        </w:tc>
        <w:tc>
          <w:tcPr>
            <w:tcW w:w="1747" w:type="dxa"/>
            <w:vMerge w:val="continue"/>
            <w:noWrap w:val="0"/>
            <w:vAlign w:val="center"/>
          </w:tcPr>
          <w:p w14:paraId="72B1006F">
            <w:pPr>
              <w:spacing w:line="240" w:lineRule="exact"/>
              <w:jc w:val="center"/>
              <w:rPr>
                <w:rFonts w:ascii="宋体" w:hAnsi="宋体"/>
                <w:szCs w:val="21"/>
              </w:rPr>
            </w:pPr>
          </w:p>
        </w:tc>
      </w:tr>
      <w:tr w14:paraId="3A70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0E3683C0">
            <w:pPr>
              <w:spacing w:line="240" w:lineRule="exact"/>
              <w:jc w:val="center"/>
              <w:rPr>
                <w:rFonts w:ascii="宋体" w:hAnsi="宋体"/>
                <w:szCs w:val="21"/>
              </w:rPr>
            </w:pPr>
            <w:r>
              <w:rPr>
                <w:rFonts w:hint="eastAsia" w:ascii="宋体" w:hAnsi="宋体"/>
                <w:szCs w:val="21"/>
              </w:rPr>
              <w:t>最高学历</w:t>
            </w:r>
          </w:p>
        </w:tc>
        <w:tc>
          <w:tcPr>
            <w:tcW w:w="1428" w:type="dxa"/>
            <w:noWrap w:val="0"/>
            <w:vAlign w:val="center"/>
          </w:tcPr>
          <w:p w14:paraId="19DFF68C">
            <w:pPr>
              <w:spacing w:line="240" w:lineRule="exact"/>
              <w:jc w:val="center"/>
              <w:rPr>
                <w:rFonts w:ascii="宋体" w:hAnsi="宋体"/>
                <w:szCs w:val="21"/>
              </w:rPr>
            </w:pPr>
          </w:p>
        </w:tc>
        <w:tc>
          <w:tcPr>
            <w:tcW w:w="1458" w:type="dxa"/>
            <w:gridSpan w:val="4"/>
            <w:noWrap w:val="0"/>
            <w:vAlign w:val="center"/>
          </w:tcPr>
          <w:p w14:paraId="7F266AE5">
            <w:pPr>
              <w:spacing w:line="240" w:lineRule="exact"/>
              <w:jc w:val="center"/>
              <w:rPr>
                <w:rFonts w:ascii="宋体" w:hAnsi="宋体"/>
                <w:szCs w:val="21"/>
              </w:rPr>
            </w:pPr>
            <w:r>
              <w:rPr>
                <w:rFonts w:hint="eastAsia" w:ascii="宋体" w:hAnsi="宋体"/>
                <w:szCs w:val="21"/>
              </w:rPr>
              <w:t>毕业院校</w:t>
            </w:r>
          </w:p>
        </w:tc>
        <w:tc>
          <w:tcPr>
            <w:tcW w:w="3574" w:type="dxa"/>
            <w:gridSpan w:val="11"/>
            <w:noWrap w:val="0"/>
            <w:vAlign w:val="center"/>
          </w:tcPr>
          <w:p w14:paraId="4DB1D9DB">
            <w:pPr>
              <w:spacing w:line="240" w:lineRule="exact"/>
              <w:jc w:val="center"/>
              <w:rPr>
                <w:rFonts w:ascii="宋体" w:hAnsi="宋体"/>
                <w:szCs w:val="21"/>
              </w:rPr>
            </w:pPr>
          </w:p>
        </w:tc>
        <w:tc>
          <w:tcPr>
            <w:tcW w:w="1747" w:type="dxa"/>
            <w:vMerge w:val="continue"/>
            <w:noWrap w:val="0"/>
            <w:vAlign w:val="center"/>
          </w:tcPr>
          <w:p w14:paraId="66CEBA85">
            <w:pPr>
              <w:spacing w:line="240" w:lineRule="exact"/>
              <w:jc w:val="center"/>
              <w:rPr>
                <w:rFonts w:ascii="宋体" w:hAnsi="宋体"/>
                <w:szCs w:val="21"/>
              </w:rPr>
            </w:pPr>
          </w:p>
        </w:tc>
      </w:tr>
      <w:tr w14:paraId="2382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270025D5">
            <w:pPr>
              <w:spacing w:line="240" w:lineRule="exact"/>
              <w:jc w:val="center"/>
              <w:rPr>
                <w:rFonts w:ascii="宋体" w:hAnsi="宋体"/>
                <w:szCs w:val="21"/>
              </w:rPr>
            </w:pPr>
            <w:r>
              <w:rPr>
                <w:rFonts w:hint="eastAsia" w:ascii="宋体" w:hAnsi="宋体"/>
                <w:szCs w:val="21"/>
              </w:rPr>
              <w:t>政治面貌</w:t>
            </w:r>
          </w:p>
        </w:tc>
        <w:tc>
          <w:tcPr>
            <w:tcW w:w="1428" w:type="dxa"/>
            <w:noWrap w:val="0"/>
            <w:vAlign w:val="center"/>
          </w:tcPr>
          <w:p w14:paraId="3D1DD55A">
            <w:pPr>
              <w:spacing w:line="240" w:lineRule="exact"/>
              <w:jc w:val="center"/>
              <w:rPr>
                <w:rFonts w:ascii="宋体" w:hAnsi="宋体"/>
                <w:szCs w:val="21"/>
              </w:rPr>
            </w:pPr>
          </w:p>
        </w:tc>
        <w:tc>
          <w:tcPr>
            <w:tcW w:w="1458" w:type="dxa"/>
            <w:gridSpan w:val="4"/>
            <w:noWrap w:val="0"/>
            <w:vAlign w:val="center"/>
          </w:tcPr>
          <w:p w14:paraId="7687905E">
            <w:pPr>
              <w:spacing w:line="240" w:lineRule="exact"/>
              <w:jc w:val="center"/>
              <w:rPr>
                <w:rFonts w:hint="eastAsia" w:ascii="宋体" w:hAnsi="宋体"/>
                <w:szCs w:val="21"/>
              </w:rPr>
            </w:pPr>
            <w:r>
              <w:rPr>
                <w:rFonts w:hint="eastAsia" w:ascii="宋体" w:hAnsi="宋体"/>
                <w:szCs w:val="21"/>
              </w:rPr>
              <w:t>入党（团）</w:t>
            </w:r>
          </w:p>
          <w:p w14:paraId="4CC99765">
            <w:pPr>
              <w:spacing w:line="240" w:lineRule="exact"/>
              <w:jc w:val="center"/>
              <w:rPr>
                <w:rFonts w:ascii="宋体" w:hAnsi="宋体"/>
                <w:szCs w:val="21"/>
              </w:rPr>
            </w:pPr>
            <w:r>
              <w:rPr>
                <w:rFonts w:hint="eastAsia" w:ascii="宋体" w:hAnsi="宋体"/>
                <w:szCs w:val="21"/>
              </w:rPr>
              <w:t>时间</w:t>
            </w:r>
          </w:p>
        </w:tc>
        <w:tc>
          <w:tcPr>
            <w:tcW w:w="1607" w:type="dxa"/>
            <w:gridSpan w:val="5"/>
            <w:noWrap w:val="0"/>
            <w:vAlign w:val="center"/>
          </w:tcPr>
          <w:p w14:paraId="11B01AFD">
            <w:pPr>
              <w:spacing w:line="240" w:lineRule="exact"/>
              <w:jc w:val="center"/>
              <w:rPr>
                <w:rFonts w:ascii="宋体" w:hAnsi="宋体"/>
                <w:szCs w:val="21"/>
              </w:rPr>
            </w:pPr>
          </w:p>
        </w:tc>
        <w:tc>
          <w:tcPr>
            <w:tcW w:w="1967" w:type="dxa"/>
            <w:gridSpan w:val="6"/>
            <w:noWrap w:val="0"/>
            <w:vAlign w:val="center"/>
          </w:tcPr>
          <w:p w14:paraId="497888A1">
            <w:pPr>
              <w:spacing w:line="240" w:lineRule="exact"/>
              <w:jc w:val="center"/>
              <w:rPr>
                <w:rFonts w:ascii="宋体" w:hAnsi="宋体"/>
                <w:szCs w:val="21"/>
              </w:rPr>
            </w:pPr>
            <w:r>
              <w:rPr>
                <w:rFonts w:hint="eastAsia" w:ascii="宋体" w:hAnsi="宋体"/>
                <w:szCs w:val="21"/>
              </w:rPr>
              <w:t>身份证号码（18位）</w:t>
            </w:r>
          </w:p>
        </w:tc>
        <w:tc>
          <w:tcPr>
            <w:tcW w:w="1747" w:type="dxa"/>
            <w:noWrap w:val="0"/>
            <w:vAlign w:val="center"/>
          </w:tcPr>
          <w:p w14:paraId="296DA7FC">
            <w:pPr>
              <w:spacing w:line="240" w:lineRule="exact"/>
              <w:jc w:val="center"/>
              <w:rPr>
                <w:rFonts w:ascii="宋体" w:hAnsi="宋体"/>
                <w:szCs w:val="21"/>
              </w:rPr>
            </w:pPr>
          </w:p>
        </w:tc>
      </w:tr>
      <w:tr w14:paraId="74A7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43DD0813">
            <w:pPr>
              <w:spacing w:line="240" w:lineRule="exact"/>
              <w:jc w:val="center"/>
              <w:rPr>
                <w:rFonts w:ascii="宋体" w:hAnsi="宋体"/>
                <w:szCs w:val="21"/>
              </w:rPr>
            </w:pPr>
            <w:r>
              <w:rPr>
                <w:rFonts w:hint="eastAsia" w:ascii="宋体" w:hAnsi="宋体"/>
                <w:szCs w:val="21"/>
              </w:rPr>
              <w:t>籍贯</w:t>
            </w:r>
          </w:p>
        </w:tc>
        <w:tc>
          <w:tcPr>
            <w:tcW w:w="1428" w:type="dxa"/>
            <w:noWrap w:val="0"/>
            <w:vAlign w:val="center"/>
          </w:tcPr>
          <w:p w14:paraId="0CC06263">
            <w:pPr>
              <w:spacing w:line="240" w:lineRule="exact"/>
              <w:jc w:val="center"/>
              <w:rPr>
                <w:rFonts w:ascii="宋体" w:hAnsi="宋体"/>
                <w:szCs w:val="21"/>
              </w:rPr>
            </w:pPr>
          </w:p>
        </w:tc>
        <w:tc>
          <w:tcPr>
            <w:tcW w:w="843" w:type="dxa"/>
            <w:gridSpan w:val="3"/>
            <w:noWrap w:val="0"/>
            <w:vAlign w:val="center"/>
          </w:tcPr>
          <w:p w14:paraId="267F693B">
            <w:pPr>
              <w:spacing w:line="240" w:lineRule="exact"/>
              <w:jc w:val="center"/>
              <w:rPr>
                <w:rFonts w:ascii="宋体" w:hAnsi="宋体"/>
                <w:szCs w:val="21"/>
              </w:rPr>
            </w:pPr>
            <w:r>
              <w:rPr>
                <w:rFonts w:hint="eastAsia" w:ascii="宋体" w:hAnsi="宋体"/>
                <w:szCs w:val="21"/>
              </w:rPr>
              <w:t>户籍类型</w:t>
            </w:r>
          </w:p>
        </w:tc>
        <w:tc>
          <w:tcPr>
            <w:tcW w:w="1474" w:type="dxa"/>
            <w:gridSpan w:val="5"/>
            <w:noWrap w:val="0"/>
            <w:vAlign w:val="center"/>
          </w:tcPr>
          <w:p w14:paraId="506B5690">
            <w:pPr>
              <w:spacing w:line="240" w:lineRule="exact"/>
              <w:jc w:val="center"/>
              <w:rPr>
                <w:rFonts w:ascii="宋体" w:hAnsi="宋体"/>
                <w:szCs w:val="21"/>
              </w:rPr>
            </w:pPr>
            <w:r>
              <w:rPr>
                <w:rFonts w:hint="eastAsia" w:ascii="宋体" w:hAnsi="宋体"/>
                <w:szCs w:val="21"/>
              </w:rPr>
              <w:t>□城镇</w:t>
            </w:r>
          </w:p>
          <w:p w14:paraId="57B4F919">
            <w:pPr>
              <w:spacing w:line="240" w:lineRule="exact"/>
              <w:jc w:val="center"/>
              <w:rPr>
                <w:rFonts w:ascii="宋体" w:hAnsi="宋体"/>
                <w:szCs w:val="21"/>
              </w:rPr>
            </w:pPr>
            <w:r>
              <w:rPr>
                <w:rFonts w:hint="eastAsia" w:ascii="宋体" w:hAnsi="宋体"/>
                <w:szCs w:val="21"/>
              </w:rPr>
              <w:t xml:space="preserve">□农村  </w:t>
            </w:r>
          </w:p>
        </w:tc>
        <w:tc>
          <w:tcPr>
            <w:tcW w:w="871" w:type="dxa"/>
            <w:gridSpan w:val="2"/>
            <w:noWrap w:val="0"/>
            <w:vAlign w:val="center"/>
          </w:tcPr>
          <w:p w14:paraId="47B05F24">
            <w:pPr>
              <w:spacing w:line="240" w:lineRule="exact"/>
              <w:jc w:val="center"/>
              <w:rPr>
                <w:rFonts w:ascii="宋体" w:hAnsi="宋体"/>
                <w:szCs w:val="21"/>
              </w:rPr>
            </w:pPr>
            <w:r>
              <w:rPr>
                <w:rFonts w:hint="eastAsia" w:ascii="宋体" w:hAnsi="宋体"/>
                <w:szCs w:val="21"/>
              </w:rPr>
              <w:t>户口所在地</w:t>
            </w:r>
          </w:p>
        </w:tc>
        <w:tc>
          <w:tcPr>
            <w:tcW w:w="3591" w:type="dxa"/>
            <w:gridSpan w:val="6"/>
            <w:noWrap w:val="0"/>
            <w:vAlign w:val="center"/>
          </w:tcPr>
          <w:p w14:paraId="07D9BCCF">
            <w:pPr>
              <w:spacing w:line="240" w:lineRule="exact"/>
              <w:rPr>
                <w:rFonts w:ascii="宋体" w:hAnsi="宋体"/>
                <w:szCs w:val="21"/>
                <w:u w:val="single"/>
              </w:rPr>
            </w:pPr>
          </w:p>
        </w:tc>
      </w:tr>
      <w:tr w14:paraId="14C0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7365A09D">
            <w:pPr>
              <w:spacing w:line="240" w:lineRule="exact"/>
              <w:jc w:val="center"/>
              <w:rPr>
                <w:rFonts w:ascii="宋体" w:hAnsi="宋体"/>
                <w:szCs w:val="21"/>
              </w:rPr>
            </w:pPr>
            <w:r>
              <w:rPr>
                <w:rFonts w:hint="eastAsia" w:ascii="宋体" w:hAnsi="宋体"/>
                <w:szCs w:val="21"/>
              </w:rPr>
              <w:t>本人手机</w:t>
            </w:r>
          </w:p>
        </w:tc>
        <w:tc>
          <w:tcPr>
            <w:tcW w:w="3745" w:type="dxa"/>
            <w:gridSpan w:val="9"/>
            <w:noWrap w:val="0"/>
            <w:vAlign w:val="center"/>
          </w:tcPr>
          <w:p w14:paraId="0EA1EF7F">
            <w:pPr>
              <w:spacing w:line="240" w:lineRule="exact"/>
              <w:jc w:val="center"/>
              <w:rPr>
                <w:rFonts w:ascii="宋体" w:hAnsi="宋体"/>
                <w:szCs w:val="21"/>
              </w:rPr>
            </w:pPr>
          </w:p>
        </w:tc>
        <w:tc>
          <w:tcPr>
            <w:tcW w:w="1525" w:type="dxa"/>
            <w:gridSpan w:val="4"/>
            <w:noWrap w:val="0"/>
            <w:vAlign w:val="center"/>
          </w:tcPr>
          <w:p w14:paraId="75B68C54">
            <w:pPr>
              <w:spacing w:line="240" w:lineRule="exact"/>
              <w:jc w:val="center"/>
              <w:rPr>
                <w:rFonts w:ascii="宋体" w:hAnsi="宋体"/>
                <w:szCs w:val="21"/>
              </w:rPr>
            </w:pPr>
            <w:r>
              <w:rPr>
                <w:rFonts w:hint="eastAsia" w:ascii="宋体" w:hAnsi="宋体"/>
                <w:szCs w:val="21"/>
              </w:rPr>
              <w:t>紧急联系人</w:t>
            </w:r>
          </w:p>
          <w:p w14:paraId="79D01E95">
            <w:pPr>
              <w:spacing w:line="240" w:lineRule="exact"/>
              <w:jc w:val="center"/>
              <w:rPr>
                <w:rFonts w:ascii="宋体" w:hAnsi="宋体"/>
                <w:szCs w:val="21"/>
              </w:rPr>
            </w:pPr>
            <w:r>
              <w:rPr>
                <w:rFonts w:hint="eastAsia" w:ascii="宋体" w:hAnsi="宋体"/>
                <w:szCs w:val="21"/>
              </w:rPr>
              <w:t>姓名及电话</w:t>
            </w:r>
          </w:p>
        </w:tc>
        <w:tc>
          <w:tcPr>
            <w:tcW w:w="2937" w:type="dxa"/>
            <w:gridSpan w:val="4"/>
            <w:noWrap w:val="0"/>
            <w:vAlign w:val="center"/>
          </w:tcPr>
          <w:p w14:paraId="78E6057D">
            <w:pPr>
              <w:spacing w:line="240" w:lineRule="exact"/>
              <w:ind w:firstLine="630" w:firstLineChars="300"/>
              <w:jc w:val="center"/>
              <w:rPr>
                <w:rFonts w:ascii="宋体" w:hAnsi="宋体"/>
                <w:szCs w:val="21"/>
              </w:rPr>
            </w:pPr>
          </w:p>
        </w:tc>
      </w:tr>
      <w:tr w14:paraId="6186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567" w:hRule="atLeast"/>
          <w:jc w:val="center"/>
        </w:trPr>
        <w:tc>
          <w:tcPr>
            <w:tcW w:w="728" w:type="dxa"/>
            <w:noWrap w:val="0"/>
            <w:vAlign w:val="center"/>
          </w:tcPr>
          <w:p w14:paraId="26F2EFAB">
            <w:pPr>
              <w:spacing w:line="240" w:lineRule="exact"/>
              <w:jc w:val="center"/>
              <w:rPr>
                <w:rFonts w:ascii="宋体" w:hAnsi="宋体"/>
                <w:szCs w:val="21"/>
              </w:rPr>
            </w:pPr>
            <w:r>
              <w:rPr>
                <w:rFonts w:hint="eastAsia" w:ascii="宋体" w:hAnsi="宋体"/>
                <w:szCs w:val="21"/>
              </w:rPr>
              <w:t>家庭住址</w:t>
            </w:r>
          </w:p>
        </w:tc>
        <w:tc>
          <w:tcPr>
            <w:tcW w:w="3745" w:type="dxa"/>
            <w:gridSpan w:val="9"/>
            <w:noWrap w:val="0"/>
            <w:vAlign w:val="center"/>
          </w:tcPr>
          <w:p w14:paraId="608E547B">
            <w:pPr>
              <w:spacing w:line="240" w:lineRule="exact"/>
              <w:jc w:val="center"/>
              <w:rPr>
                <w:rFonts w:ascii="宋体" w:hAnsi="宋体"/>
                <w:szCs w:val="21"/>
              </w:rPr>
            </w:pPr>
          </w:p>
        </w:tc>
        <w:tc>
          <w:tcPr>
            <w:tcW w:w="1525" w:type="dxa"/>
            <w:gridSpan w:val="4"/>
            <w:noWrap w:val="0"/>
            <w:vAlign w:val="center"/>
          </w:tcPr>
          <w:p w14:paraId="7A9C1367">
            <w:pPr>
              <w:spacing w:line="240" w:lineRule="exact"/>
              <w:jc w:val="center"/>
              <w:rPr>
                <w:rFonts w:ascii="宋体" w:hAnsi="宋体"/>
                <w:szCs w:val="21"/>
              </w:rPr>
            </w:pPr>
            <w:r>
              <w:rPr>
                <w:rFonts w:hint="eastAsia" w:ascii="宋体" w:hAnsi="宋体"/>
                <w:szCs w:val="21"/>
              </w:rPr>
              <w:t>郴州市联系</w:t>
            </w:r>
          </w:p>
          <w:p w14:paraId="38F3A8B3">
            <w:pPr>
              <w:spacing w:line="240" w:lineRule="exact"/>
              <w:jc w:val="center"/>
              <w:rPr>
                <w:rFonts w:ascii="宋体" w:hAnsi="宋体"/>
                <w:szCs w:val="21"/>
              </w:rPr>
            </w:pPr>
            <w:r>
              <w:rPr>
                <w:rFonts w:hint="eastAsia" w:ascii="宋体" w:hAnsi="宋体"/>
                <w:szCs w:val="21"/>
              </w:rPr>
              <w:t>住址</w:t>
            </w:r>
          </w:p>
        </w:tc>
        <w:tc>
          <w:tcPr>
            <w:tcW w:w="2937" w:type="dxa"/>
            <w:gridSpan w:val="4"/>
            <w:noWrap w:val="0"/>
            <w:vAlign w:val="center"/>
          </w:tcPr>
          <w:p w14:paraId="16DFE4A4">
            <w:pPr>
              <w:spacing w:line="240" w:lineRule="exact"/>
              <w:jc w:val="center"/>
              <w:rPr>
                <w:rFonts w:ascii="宋体" w:hAnsi="宋体"/>
                <w:szCs w:val="21"/>
              </w:rPr>
            </w:pPr>
          </w:p>
        </w:tc>
      </w:tr>
      <w:tr w14:paraId="4508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58" w:hRule="atLeast"/>
          <w:jc w:val="center"/>
        </w:trPr>
        <w:tc>
          <w:tcPr>
            <w:tcW w:w="728" w:type="dxa"/>
            <w:vMerge w:val="restart"/>
            <w:noWrap w:val="0"/>
            <w:vAlign w:val="center"/>
          </w:tcPr>
          <w:p w14:paraId="355AE02B">
            <w:pPr>
              <w:spacing w:line="240" w:lineRule="exact"/>
              <w:jc w:val="center"/>
              <w:rPr>
                <w:rFonts w:ascii="宋体" w:hAnsi="宋体"/>
                <w:szCs w:val="21"/>
              </w:rPr>
            </w:pPr>
            <w:r>
              <w:rPr>
                <w:rFonts w:hint="eastAsia" w:ascii="宋体" w:hAnsi="宋体"/>
                <w:szCs w:val="21"/>
              </w:rPr>
              <w:t>学</w:t>
            </w:r>
          </w:p>
          <w:p w14:paraId="293F7855">
            <w:pPr>
              <w:spacing w:line="240" w:lineRule="exact"/>
              <w:jc w:val="center"/>
              <w:rPr>
                <w:rFonts w:ascii="宋体" w:hAnsi="宋体"/>
                <w:szCs w:val="21"/>
              </w:rPr>
            </w:pPr>
            <w:r>
              <w:rPr>
                <w:rFonts w:hint="eastAsia" w:ascii="宋体" w:hAnsi="宋体"/>
                <w:szCs w:val="21"/>
              </w:rPr>
              <w:t>习</w:t>
            </w:r>
          </w:p>
          <w:p w14:paraId="4FC9E1B5">
            <w:pPr>
              <w:spacing w:line="240" w:lineRule="exact"/>
              <w:jc w:val="center"/>
              <w:rPr>
                <w:rFonts w:ascii="宋体" w:hAnsi="宋体"/>
                <w:szCs w:val="21"/>
              </w:rPr>
            </w:pPr>
            <w:r>
              <w:rPr>
                <w:rFonts w:hint="eastAsia" w:ascii="宋体" w:hAnsi="宋体"/>
                <w:szCs w:val="21"/>
              </w:rPr>
              <w:t>简</w:t>
            </w:r>
          </w:p>
          <w:p w14:paraId="6FD79797">
            <w:pPr>
              <w:spacing w:line="240" w:lineRule="exact"/>
              <w:jc w:val="center"/>
              <w:rPr>
                <w:rFonts w:ascii="宋体" w:hAnsi="宋体"/>
                <w:szCs w:val="21"/>
              </w:rPr>
            </w:pPr>
            <w:r>
              <w:rPr>
                <w:rFonts w:hint="eastAsia" w:ascii="宋体" w:hAnsi="宋体"/>
                <w:szCs w:val="21"/>
              </w:rPr>
              <w:t>历</w:t>
            </w:r>
          </w:p>
        </w:tc>
        <w:tc>
          <w:tcPr>
            <w:tcW w:w="3276" w:type="dxa"/>
            <w:gridSpan w:val="6"/>
            <w:noWrap w:val="0"/>
            <w:vAlign w:val="center"/>
          </w:tcPr>
          <w:p w14:paraId="376F0DB4">
            <w:pPr>
              <w:spacing w:line="240" w:lineRule="exact"/>
              <w:jc w:val="center"/>
              <w:rPr>
                <w:rFonts w:ascii="宋体" w:hAnsi="宋体"/>
                <w:szCs w:val="21"/>
              </w:rPr>
            </w:pPr>
            <w:r>
              <w:rPr>
                <w:rFonts w:hint="eastAsia" w:ascii="宋体" w:hAnsi="宋体"/>
                <w:szCs w:val="21"/>
              </w:rPr>
              <w:t>由何年何月至何年何月</w:t>
            </w:r>
          </w:p>
        </w:tc>
        <w:tc>
          <w:tcPr>
            <w:tcW w:w="2729" w:type="dxa"/>
            <w:gridSpan w:val="8"/>
            <w:noWrap w:val="0"/>
            <w:vAlign w:val="center"/>
          </w:tcPr>
          <w:p w14:paraId="04F3796C">
            <w:pPr>
              <w:spacing w:line="240" w:lineRule="exact"/>
              <w:jc w:val="center"/>
              <w:rPr>
                <w:rFonts w:ascii="宋体" w:hAnsi="宋体"/>
                <w:szCs w:val="21"/>
              </w:rPr>
            </w:pPr>
            <w:r>
              <w:rPr>
                <w:rFonts w:hint="eastAsia" w:ascii="宋体" w:hAnsi="宋体"/>
                <w:szCs w:val="21"/>
              </w:rPr>
              <w:t>在何地、何校学习</w:t>
            </w:r>
          </w:p>
        </w:tc>
        <w:tc>
          <w:tcPr>
            <w:tcW w:w="2202" w:type="dxa"/>
            <w:gridSpan w:val="3"/>
            <w:noWrap w:val="0"/>
            <w:vAlign w:val="center"/>
          </w:tcPr>
          <w:p w14:paraId="7E378DE6">
            <w:pPr>
              <w:spacing w:line="240" w:lineRule="exact"/>
              <w:jc w:val="center"/>
              <w:rPr>
                <w:rFonts w:ascii="宋体" w:hAnsi="宋体"/>
                <w:szCs w:val="21"/>
              </w:rPr>
            </w:pPr>
            <w:r>
              <w:rPr>
                <w:rFonts w:hint="eastAsia" w:ascii="宋体" w:hAnsi="宋体"/>
                <w:szCs w:val="21"/>
              </w:rPr>
              <w:t>获得何种奖励、证书</w:t>
            </w:r>
          </w:p>
        </w:tc>
      </w:tr>
      <w:tr w14:paraId="00E2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58" w:hRule="atLeast"/>
          <w:jc w:val="center"/>
        </w:trPr>
        <w:tc>
          <w:tcPr>
            <w:tcW w:w="728" w:type="dxa"/>
            <w:vMerge w:val="continue"/>
            <w:noWrap w:val="0"/>
            <w:vAlign w:val="center"/>
          </w:tcPr>
          <w:p w14:paraId="02B8B3BC">
            <w:pPr>
              <w:spacing w:line="240" w:lineRule="exact"/>
              <w:jc w:val="center"/>
              <w:rPr>
                <w:rFonts w:ascii="宋体" w:hAnsi="宋体"/>
                <w:szCs w:val="21"/>
              </w:rPr>
            </w:pPr>
          </w:p>
        </w:tc>
        <w:tc>
          <w:tcPr>
            <w:tcW w:w="3276" w:type="dxa"/>
            <w:gridSpan w:val="6"/>
            <w:noWrap w:val="0"/>
            <w:vAlign w:val="center"/>
          </w:tcPr>
          <w:p w14:paraId="1BCDB470">
            <w:pPr>
              <w:spacing w:line="240" w:lineRule="exact"/>
              <w:jc w:val="center"/>
              <w:rPr>
                <w:rFonts w:ascii="宋体" w:hAnsi="宋体"/>
                <w:szCs w:val="21"/>
              </w:rPr>
            </w:pPr>
          </w:p>
        </w:tc>
        <w:tc>
          <w:tcPr>
            <w:tcW w:w="2729" w:type="dxa"/>
            <w:gridSpan w:val="8"/>
            <w:noWrap w:val="0"/>
            <w:vAlign w:val="center"/>
          </w:tcPr>
          <w:p w14:paraId="7E327307">
            <w:pPr>
              <w:spacing w:line="240" w:lineRule="exact"/>
              <w:jc w:val="center"/>
              <w:rPr>
                <w:rFonts w:ascii="宋体" w:hAnsi="宋体"/>
                <w:szCs w:val="21"/>
              </w:rPr>
            </w:pPr>
          </w:p>
        </w:tc>
        <w:tc>
          <w:tcPr>
            <w:tcW w:w="2202" w:type="dxa"/>
            <w:gridSpan w:val="3"/>
            <w:noWrap w:val="0"/>
            <w:vAlign w:val="center"/>
          </w:tcPr>
          <w:p w14:paraId="44E929C1">
            <w:pPr>
              <w:spacing w:line="240" w:lineRule="exact"/>
              <w:jc w:val="center"/>
              <w:rPr>
                <w:rFonts w:ascii="宋体" w:hAnsi="宋体"/>
                <w:szCs w:val="21"/>
              </w:rPr>
            </w:pPr>
          </w:p>
        </w:tc>
      </w:tr>
      <w:tr w14:paraId="65A0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58" w:hRule="atLeast"/>
          <w:jc w:val="center"/>
        </w:trPr>
        <w:tc>
          <w:tcPr>
            <w:tcW w:w="728" w:type="dxa"/>
            <w:vMerge w:val="continue"/>
            <w:noWrap w:val="0"/>
            <w:vAlign w:val="center"/>
          </w:tcPr>
          <w:p w14:paraId="164397A2">
            <w:pPr>
              <w:spacing w:line="240" w:lineRule="exact"/>
              <w:jc w:val="center"/>
              <w:rPr>
                <w:rFonts w:ascii="宋体" w:hAnsi="宋体"/>
                <w:szCs w:val="21"/>
              </w:rPr>
            </w:pPr>
          </w:p>
        </w:tc>
        <w:tc>
          <w:tcPr>
            <w:tcW w:w="3276" w:type="dxa"/>
            <w:gridSpan w:val="6"/>
            <w:noWrap w:val="0"/>
            <w:vAlign w:val="center"/>
          </w:tcPr>
          <w:p w14:paraId="3C83D7E9">
            <w:pPr>
              <w:spacing w:line="240" w:lineRule="exact"/>
              <w:jc w:val="center"/>
              <w:rPr>
                <w:rFonts w:ascii="宋体" w:hAnsi="宋体"/>
                <w:szCs w:val="21"/>
              </w:rPr>
            </w:pPr>
          </w:p>
        </w:tc>
        <w:tc>
          <w:tcPr>
            <w:tcW w:w="2729" w:type="dxa"/>
            <w:gridSpan w:val="8"/>
            <w:noWrap w:val="0"/>
            <w:vAlign w:val="center"/>
          </w:tcPr>
          <w:p w14:paraId="0C709C6A">
            <w:pPr>
              <w:spacing w:line="240" w:lineRule="exact"/>
              <w:jc w:val="center"/>
              <w:rPr>
                <w:rFonts w:ascii="宋体" w:hAnsi="宋体"/>
                <w:szCs w:val="21"/>
              </w:rPr>
            </w:pPr>
          </w:p>
        </w:tc>
        <w:tc>
          <w:tcPr>
            <w:tcW w:w="2202" w:type="dxa"/>
            <w:gridSpan w:val="3"/>
            <w:noWrap w:val="0"/>
            <w:vAlign w:val="center"/>
          </w:tcPr>
          <w:p w14:paraId="2B9550FD">
            <w:pPr>
              <w:spacing w:line="240" w:lineRule="exact"/>
              <w:jc w:val="center"/>
              <w:rPr>
                <w:rFonts w:ascii="宋体" w:hAnsi="宋体"/>
                <w:szCs w:val="21"/>
              </w:rPr>
            </w:pPr>
          </w:p>
        </w:tc>
      </w:tr>
      <w:tr w14:paraId="708A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43" w:hRule="atLeast"/>
          <w:jc w:val="center"/>
        </w:trPr>
        <w:tc>
          <w:tcPr>
            <w:tcW w:w="728" w:type="dxa"/>
            <w:vMerge w:val="restart"/>
            <w:noWrap w:val="0"/>
            <w:vAlign w:val="center"/>
          </w:tcPr>
          <w:p w14:paraId="0AD4FB55">
            <w:pPr>
              <w:spacing w:line="240" w:lineRule="exact"/>
              <w:jc w:val="center"/>
              <w:rPr>
                <w:rFonts w:ascii="宋体" w:hAnsi="宋体"/>
                <w:szCs w:val="21"/>
              </w:rPr>
            </w:pPr>
            <w:r>
              <w:rPr>
                <w:rFonts w:hint="eastAsia" w:ascii="宋体" w:hAnsi="宋体"/>
                <w:szCs w:val="21"/>
              </w:rPr>
              <w:t>工</w:t>
            </w:r>
          </w:p>
          <w:p w14:paraId="3E9A19B2">
            <w:pPr>
              <w:spacing w:line="240" w:lineRule="exact"/>
              <w:jc w:val="center"/>
              <w:rPr>
                <w:rFonts w:ascii="宋体" w:hAnsi="宋体"/>
                <w:szCs w:val="21"/>
              </w:rPr>
            </w:pPr>
            <w:r>
              <w:rPr>
                <w:rFonts w:hint="eastAsia" w:ascii="宋体" w:hAnsi="宋体"/>
                <w:szCs w:val="21"/>
              </w:rPr>
              <w:t>作</w:t>
            </w:r>
          </w:p>
          <w:p w14:paraId="56346444">
            <w:pPr>
              <w:spacing w:line="240" w:lineRule="exact"/>
              <w:jc w:val="center"/>
              <w:rPr>
                <w:rFonts w:ascii="宋体" w:hAnsi="宋体"/>
                <w:szCs w:val="21"/>
              </w:rPr>
            </w:pPr>
            <w:r>
              <w:rPr>
                <w:rFonts w:hint="eastAsia" w:ascii="宋体" w:hAnsi="宋体"/>
                <w:szCs w:val="21"/>
              </w:rPr>
              <w:t>简</w:t>
            </w:r>
          </w:p>
          <w:p w14:paraId="510D8D35">
            <w:pPr>
              <w:spacing w:line="240" w:lineRule="exact"/>
              <w:jc w:val="center"/>
              <w:rPr>
                <w:rFonts w:ascii="宋体" w:hAnsi="宋体"/>
                <w:szCs w:val="21"/>
              </w:rPr>
            </w:pPr>
            <w:r>
              <w:rPr>
                <w:rFonts w:hint="eastAsia" w:ascii="宋体" w:hAnsi="宋体"/>
                <w:szCs w:val="21"/>
              </w:rPr>
              <w:t>历</w:t>
            </w:r>
          </w:p>
        </w:tc>
        <w:tc>
          <w:tcPr>
            <w:tcW w:w="3276" w:type="dxa"/>
            <w:gridSpan w:val="6"/>
            <w:noWrap w:val="0"/>
            <w:vAlign w:val="center"/>
          </w:tcPr>
          <w:p w14:paraId="41C5D6D7">
            <w:pPr>
              <w:spacing w:line="240" w:lineRule="exact"/>
              <w:jc w:val="center"/>
              <w:rPr>
                <w:rFonts w:ascii="宋体" w:hAnsi="宋体"/>
                <w:szCs w:val="21"/>
              </w:rPr>
            </w:pPr>
            <w:r>
              <w:rPr>
                <w:rFonts w:hint="eastAsia" w:ascii="宋体" w:hAnsi="宋体"/>
                <w:szCs w:val="21"/>
              </w:rPr>
              <w:t>由何年何月至何年何月</w:t>
            </w:r>
          </w:p>
        </w:tc>
        <w:tc>
          <w:tcPr>
            <w:tcW w:w="2729" w:type="dxa"/>
            <w:gridSpan w:val="8"/>
            <w:noWrap w:val="0"/>
            <w:vAlign w:val="center"/>
          </w:tcPr>
          <w:p w14:paraId="635AF225">
            <w:pPr>
              <w:spacing w:line="240" w:lineRule="exact"/>
              <w:jc w:val="center"/>
              <w:rPr>
                <w:rFonts w:ascii="宋体" w:hAnsi="宋体"/>
                <w:szCs w:val="21"/>
              </w:rPr>
            </w:pPr>
            <w:r>
              <w:rPr>
                <w:rFonts w:hint="eastAsia" w:ascii="宋体" w:hAnsi="宋体"/>
                <w:szCs w:val="21"/>
              </w:rPr>
              <w:t>在何单位工作、岗位或职务</w:t>
            </w:r>
          </w:p>
        </w:tc>
        <w:tc>
          <w:tcPr>
            <w:tcW w:w="2202" w:type="dxa"/>
            <w:gridSpan w:val="3"/>
            <w:noWrap w:val="0"/>
            <w:vAlign w:val="center"/>
          </w:tcPr>
          <w:p w14:paraId="5F8BD8B0">
            <w:pPr>
              <w:spacing w:line="240" w:lineRule="exact"/>
              <w:jc w:val="center"/>
              <w:rPr>
                <w:rFonts w:ascii="宋体" w:hAnsi="宋体"/>
                <w:szCs w:val="21"/>
              </w:rPr>
            </w:pPr>
            <w:r>
              <w:rPr>
                <w:rFonts w:hint="eastAsia" w:ascii="宋体" w:hAnsi="宋体"/>
                <w:szCs w:val="21"/>
              </w:rPr>
              <w:t>工作业绩或奖励</w:t>
            </w:r>
          </w:p>
        </w:tc>
      </w:tr>
      <w:tr w14:paraId="121B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43" w:hRule="atLeast"/>
          <w:jc w:val="center"/>
        </w:trPr>
        <w:tc>
          <w:tcPr>
            <w:tcW w:w="728" w:type="dxa"/>
            <w:vMerge w:val="continue"/>
            <w:noWrap w:val="0"/>
            <w:vAlign w:val="top"/>
          </w:tcPr>
          <w:p w14:paraId="67ABFAC6">
            <w:pPr>
              <w:spacing w:line="240" w:lineRule="exact"/>
              <w:rPr>
                <w:rFonts w:ascii="宋体" w:hAnsi="宋体"/>
                <w:szCs w:val="21"/>
              </w:rPr>
            </w:pPr>
          </w:p>
        </w:tc>
        <w:tc>
          <w:tcPr>
            <w:tcW w:w="3276" w:type="dxa"/>
            <w:gridSpan w:val="6"/>
            <w:noWrap w:val="0"/>
            <w:vAlign w:val="center"/>
          </w:tcPr>
          <w:p w14:paraId="55084A25">
            <w:pPr>
              <w:spacing w:line="240" w:lineRule="exact"/>
              <w:jc w:val="center"/>
              <w:rPr>
                <w:rFonts w:ascii="宋体" w:hAnsi="宋体"/>
                <w:szCs w:val="21"/>
              </w:rPr>
            </w:pPr>
          </w:p>
        </w:tc>
        <w:tc>
          <w:tcPr>
            <w:tcW w:w="2729" w:type="dxa"/>
            <w:gridSpan w:val="8"/>
            <w:noWrap w:val="0"/>
            <w:vAlign w:val="center"/>
          </w:tcPr>
          <w:p w14:paraId="613A64D0">
            <w:pPr>
              <w:spacing w:line="240" w:lineRule="exact"/>
              <w:jc w:val="center"/>
              <w:rPr>
                <w:rFonts w:ascii="宋体" w:hAnsi="宋体"/>
                <w:szCs w:val="21"/>
              </w:rPr>
            </w:pPr>
          </w:p>
        </w:tc>
        <w:tc>
          <w:tcPr>
            <w:tcW w:w="2202" w:type="dxa"/>
            <w:gridSpan w:val="3"/>
            <w:noWrap w:val="0"/>
            <w:vAlign w:val="center"/>
          </w:tcPr>
          <w:p w14:paraId="760AE1CE">
            <w:pPr>
              <w:spacing w:line="240" w:lineRule="exact"/>
              <w:jc w:val="center"/>
              <w:rPr>
                <w:rFonts w:ascii="宋体" w:hAnsi="宋体"/>
                <w:szCs w:val="21"/>
              </w:rPr>
            </w:pPr>
          </w:p>
        </w:tc>
      </w:tr>
      <w:tr w14:paraId="62E5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443" w:hRule="atLeast"/>
          <w:jc w:val="center"/>
        </w:trPr>
        <w:tc>
          <w:tcPr>
            <w:tcW w:w="728" w:type="dxa"/>
            <w:vMerge w:val="continue"/>
            <w:noWrap w:val="0"/>
            <w:vAlign w:val="top"/>
          </w:tcPr>
          <w:p w14:paraId="5E6E3B4F">
            <w:pPr>
              <w:spacing w:line="240" w:lineRule="exact"/>
              <w:rPr>
                <w:rFonts w:ascii="宋体" w:hAnsi="宋体"/>
                <w:szCs w:val="21"/>
              </w:rPr>
            </w:pPr>
          </w:p>
        </w:tc>
        <w:tc>
          <w:tcPr>
            <w:tcW w:w="3276" w:type="dxa"/>
            <w:gridSpan w:val="6"/>
            <w:noWrap w:val="0"/>
            <w:vAlign w:val="center"/>
          </w:tcPr>
          <w:p w14:paraId="4C2FA3D9">
            <w:pPr>
              <w:spacing w:line="240" w:lineRule="exact"/>
              <w:jc w:val="center"/>
              <w:rPr>
                <w:rFonts w:ascii="宋体" w:hAnsi="宋体"/>
                <w:szCs w:val="21"/>
              </w:rPr>
            </w:pPr>
          </w:p>
        </w:tc>
        <w:tc>
          <w:tcPr>
            <w:tcW w:w="2729" w:type="dxa"/>
            <w:gridSpan w:val="8"/>
            <w:noWrap w:val="0"/>
            <w:vAlign w:val="center"/>
          </w:tcPr>
          <w:p w14:paraId="03962AB9">
            <w:pPr>
              <w:spacing w:line="240" w:lineRule="exact"/>
              <w:jc w:val="center"/>
              <w:rPr>
                <w:rFonts w:ascii="宋体" w:hAnsi="宋体"/>
                <w:szCs w:val="21"/>
              </w:rPr>
            </w:pPr>
          </w:p>
        </w:tc>
        <w:tc>
          <w:tcPr>
            <w:tcW w:w="2202" w:type="dxa"/>
            <w:gridSpan w:val="3"/>
            <w:noWrap w:val="0"/>
            <w:vAlign w:val="center"/>
          </w:tcPr>
          <w:p w14:paraId="6FE6CA21">
            <w:pPr>
              <w:spacing w:line="240" w:lineRule="exact"/>
              <w:jc w:val="center"/>
              <w:rPr>
                <w:rFonts w:ascii="宋体" w:hAnsi="宋体"/>
                <w:szCs w:val="21"/>
              </w:rPr>
            </w:pPr>
          </w:p>
        </w:tc>
      </w:tr>
      <w:tr w14:paraId="55D7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8" w:type="dxa"/>
            <w:vMerge w:val="restart"/>
            <w:noWrap w:val="0"/>
            <w:vAlign w:val="center"/>
          </w:tcPr>
          <w:p w14:paraId="4CDCC5FD">
            <w:pPr>
              <w:spacing w:line="240" w:lineRule="exact"/>
              <w:jc w:val="center"/>
              <w:rPr>
                <w:rFonts w:ascii="宋体" w:hAnsi="宋体"/>
                <w:szCs w:val="21"/>
              </w:rPr>
            </w:pPr>
            <w:r>
              <w:rPr>
                <w:rFonts w:hint="eastAsia" w:ascii="宋体" w:hAnsi="宋体"/>
                <w:szCs w:val="21"/>
              </w:rPr>
              <w:t>家庭成员</w:t>
            </w:r>
          </w:p>
          <w:p w14:paraId="769629EB">
            <w:pPr>
              <w:spacing w:line="240" w:lineRule="exact"/>
              <w:jc w:val="center"/>
              <w:rPr>
                <w:rFonts w:ascii="宋体" w:hAnsi="宋体"/>
                <w:szCs w:val="21"/>
              </w:rPr>
            </w:pPr>
            <w:r>
              <w:rPr>
                <w:rFonts w:hint="eastAsia" w:ascii="宋体" w:hAnsi="宋体"/>
                <w:szCs w:val="21"/>
              </w:rPr>
              <w:t>及主要社</w:t>
            </w:r>
          </w:p>
          <w:p w14:paraId="45E277EC">
            <w:pPr>
              <w:spacing w:line="240" w:lineRule="exact"/>
              <w:jc w:val="center"/>
              <w:rPr>
                <w:rFonts w:ascii="宋体" w:hAnsi="宋体"/>
                <w:szCs w:val="21"/>
              </w:rPr>
            </w:pPr>
            <w:r>
              <w:rPr>
                <w:rFonts w:hint="eastAsia" w:ascii="宋体" w:hAnsi="宋体"/>
                <w:szCs w:val="21"/>
              </w:rPr>
              <w:t>会关系</w:t>
            </w:r>
          </w:p>
        </w:tc>
        <w:tc>
          <w:tcPr>
            <w:tcW w:w="1428" w:type="dxa"/>
            <w:noWrap w:val="0"/>
            <w:vAlign w:val="center"/>
          </w:tcPr>
          <w:p w14:paraId="1E2DB706">
            <w:pPr>
              <w:spacing w:line="240" w:lineRule="exact"/>
              <w:jc w:val="center"/>
              <w:rPr>
                <w:rFonts w:ascii="宋体" w:hAnsi="宋体"/>
                <w:szCs w:val="21"/>
              </w:rPr>
            </w:pPr>
            <w:r>
              <w:rPr>
                <w:rFonts w:hint="eastAsia" w:ascii="宋体" w:hAnsi="宋体"/>
                <w:szCs w:val="21"/>
              </w:rPr>
              <w:t>姓名</w:t>
            </w:r>
          </w:p>
        </w:tc>
        <w:tc>
          <w:tcPr>
            <w:tcW w:w="714" w:type="dxa"/>
            <w:noWrap w:val="0"/>
            <w:vAlign w:val="center"/>
          </w:tcPr>
          <w:p w14:paraId="4924ECAF">
            <w:pPr>
              <w:spacing w:line="240" w:lineRule="exact"/>
              <w:jc w:val="center"/>
              <w:rPr>
                <w:rFonts w:ascii="宋体" w:hAnsi="宋体"/>
                <w:szCs w:val="21"/>
              </w:rPr>
            </w:pPr>
            <w:r>
              <w:rPr>
                <w:rFonts w:hint="eastAsia" w:ascii="宋体" w:hAnsi="宋体"/>
                <w:szCs w:val="21"/>
              </w:rPr>
              <w:t>年龄</w:t>
            </w:r>
          </w:p>
        </w:tc>
        <w:tc>
          <w:tcPr>
            <w:tcW w:w="1141" w:type="dxa"/>
            <w:gridSpan w:val="5"/>
            <w:noWrap w:val="0"/>
            <w:vAlign w:val="center"/>
          </w:tcPr>
          <w:p w14:paraId="77714208">
            <w:pPr>
              <w:spacing w:line="240" w:lineRule="exact"/>
              <w:jc w:val="center"/>
              <w:rPr>
                <w:rFonts w:ascii="宋体" w:hAnsi="宋体"/>
                <w:szCs w:val="21"/>
              </w:rPr>
            </w:pPr>
            <w:r>
              <w:rPr>
                <w:rFonts w:hint="eastAsia" w:ascii="宋体" w:hAnsi="宋体"/>
                <w:szCs w:val="21"/>
              </w:rPr>
              <w:t>关系</w:t>
            </w:r>
          </w:p>
        </w:tc>
        <w:tc>
          <w:tcPr>
            <w:tcW w:w="2729" w:type="dxa"/>
            <w:gridSpan w:val="8"/>
            <w:noWrap w:val="0"/>
            <w:vAlign w:val="center"/>
          </w:tcPr>
          <w:p w14:paraId="52C2297F">
            <w:pPr>
              <w:spacing w:line="240" w:lineRule="exact"/>
              <w:jc w:val="center"/>
              <w:rPr>
                <w:rFonts w:ascii="宋体" w:hAnsi="宋体"/>
                <w:szCs w:val="21"/>
              </w:rPr>
            </w:pPr>
            <w:r>
              <w:rPr>
                <w:rFonts w:hint="eastAsia" w:ascii="宋体" w:hAnsi="宋体"/>
                <w:szCs w:val="21"/>
              </w:rPr>
              <w:t>在何单位工作、岗位或职务</w:t>
            </w:r>
          </w:p>
        </w:tc>
        <w:tc>
          <w:tcPr>
            <w:tcW w:w="2202" w:type="dxa"/>
            <w:gridSpan w:val="3"/>
            <w:noWrap w:val="0"/>
            <w:vAlign w:val="center"/>
          </w:tcPr>
          <w:p w14:paraId="38546684">
            <w:pPr>
              <w:spacing w:line="240" w:lineRule="exact"/>
              <w:jc w:val="center"/>
              <w:rPr>
                <w:rFonts w:ascii="宋体" w:hAnsi="宋体"/>
                <w:szCs w:val="21"/>
              </w:rPr>
            </w:pPr>
            <w:r>
              <w:rPr>
                <w:rFonts w:hint="eastAsia" w:ascii="宋体" w:hAnsi="宋体"/>
                <w:szCs w:val="21"/>
              </w:rPr>
              <w:t>联系电话</w:t>
            </w:r>
          </w:p>
        </w:tc>
      </w:tr>
      <w:tr w14:paraId="4E39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8" w:type="dxa"/>
            <w:vMerge w:val="continue"/>
            <w:noWrap w:val="0"/>
            <w:vAlign w:val="top"/>
          </w:tcPr>
          <w:p w14:paraId="458E5B32">
            <w:pPr>
              <w:spacing w:line="240" w:lineRule="exact"/>
              <w:rPr>
                <w:rFonts w:ascii="宋体" w:hAnsi="宋体"/>
                <w:szCs w:val="21"/>
              </w:rPr>
            </w:pPr>
          </w:p>
        </w:tc>
        <w:tc>
          <w:tcPr>
            <w:tcW w:w="1428" w:type="dxa"/>
            <w:noWrap w:val="0"/>
            <w:vAlign w:val="center"/>
          </w:tcPr>
          <w:p w14:paraId="4444B079">
            <w:pPr>
              <w:spacing w:line="240" w:lineRule="exact"/>
              <w:jc w:val="center"/>
              <w:rPr>
                <w:rFonts w:ascii="宋体" w:hAnsi="宋体"/>
                <w:szCs w:val="21"/>
              </w:rPr>
            </w:pPr>
          </w:p>
        </w:tc>
        <w:tc>
          <w:tcPr>
            <w:tcW w:w="714" w:type="dxa"/>
            <w:noWrap w:val="0"/>
            <w:vAlign w:val="center"/>
          </w:tcPr>
          <w:p w14:paraId="09D5BB5E">
            <w:pPr>
              <w:spacing w:line="240" w:lineRule="exact"/>
              <w:jc w:val="center"/>
              <w:rPr>
                <w:rFonts w:ascii="宋体" w:hAnsi="宋体"/>
                <w:szCs w:val="21"/>
              </w:rPr>
            </w:pPr>
          </w:p>
        </w:tc>
        <w:tc>
          <w:tcPr>
            <w:tcW w:w="1141" w:type="dxa"/>
            <w:gridSpan w:val="5"/>
            <w:noWrap w:val="0"/>
            <w:vAlign w:val="center"/>
          </w:tcPr>
          <w:p w14:paraId="4DBF26F0">
            <w:pPr>
              <w:spacing w:line="240" w:lineRule="exact"/>
              <w:jc w:val="center"/>
              <w:rPr>
                <w:rFonts w:ascii="宋体" w:hAnsi="宋体"/>
                <w:szCs w:val="21"/>
              </w:rPr>
            </w:pPr>
          </w:p>
        </w:tc>
        <w:tc>
          <w:tcPr>
            <w:tcW w:w="2729" w:type="dxa"/>
            <w:gridSpan w:val="8"/>
            <w:noWrap w:val="0"/>
            <w:vAlign w:val="center"/>
          </w:tcPr>
          <w:p w14:paraId="084F3EDB">
            <w:pPr>
              <w:spacing w:line="240" w:lineRule="exact"/>
              <w:jc w:val="center"/>
              <w:rPr>
                <w:rFonts w:ascii="宋体" w:hAnsi="宋体"/>
                <w:szCs w:val="21"/>
              </w:rPr>
            </w:pPr>
          </w:p>
        </w:tc>
        <w:tc>
          <w:tcPr>
            <w:tcW w:w="2202" w:type="dxa"/>
            <w:gridSpan w:val="3"/>
            <w:noWrap w:val="0"/>
            <w:vAlign w:val="center"/>
          </w:tcPr>
          <w:p w14:paraId="0648C1DD">
            <w:pPr>
              <w:spacing w:line="240" w:lineRule="exact"/>
              <w:jc w:val="center"/>
              <w:rPr>
                <w:rFonts w:ascii="宋体" w:hAnsi="宋体"/>
                <w:szCs w:val="21"/>
              </w:rPr>
            </w:pPr>
          </w:p>
        </w:tc>
      </w:tr>
      <w:tr w14:paraId="7B7C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8" w:type="dxa"/>
            <w:vMerge w:val="continue"/>
            <w:noWrap w:val="0"/>
            <w:vAlign w:val="top"/>
          </w:tcPr>
          <w:p w14:paraId="37793E70">
            <w:pPr>
              <w:spacing w:line="240" w:lineRule="exact"/>
              <w:rPr>
                <w:rFonts w:ascii="宋体" w:hAnsi="宋体"/>
                <w:szCs w:val="21"/>
              </w:rPr>
            </w:pPr>
          </w:p>
        </w:tc>
        <w:tc>
          <w:tcPr>
            <w:tcW w:w="1428" w:type="dxa"/>
            <w:noWrap w:val="0"/>
            <w:vAlign w:val="center"/>
          </w:tcPr>
          <w:p w14:paraId="3133EBC5">
            <w:pPr>
              <w:spacing w:line="240" w:lineRule="exact"/>
              <w:jc w:val="center"/>
              <w:rPr>
                <w:rFonts w:ascii="宋体" w:hAnsi="宋体"/>
                <w:szCs w:val="21"/>
              </w:rPr>
            </w:pPr>
          </w:p>
        </w:tc>
        <w:tc>
          <w:tcPr>
            <w:tcW w:w="714" w:type="dxa"/>
            <w:noWrap w:val="0"/>
            <w:vAlign w:val="center"/>
          </w:tcPr>
          <w:p w14:paraId="48653CF9">
            <w:pPr>
              <w:spacing w:line="240" w:lineRule="exact"/>
              <w:jc w:val="center"/>
              <w:rPr>
                <w:rFonts w:ascii="宋体" w:hAnsi="宋体"/>
                <w:szCs w:val="21"/>
              </w:rPr>
            </w:pPr>
          </w:p>
        </w:tc>
        <w:tc>
          <w:tcPr>
            <w:tcW w:w="1141" w:type="dxa"/>
            <w:gridSpan w:val="5"/>
            <w:noWrap w:val="0"/>
            <w:vAlign w:val="center"/>
          </w:tcPr>
          <w:p w14:paraId="3B75BF4D">
            <w:pPr>
              <w:spacing w:line="240" w:lineRule="exact"/>
              <w:jc w:val="center"/>
              <w:rPr>
                <w:rFonts w:ascii="宋体" w:hAnsi="宋体"/>
                <w:szCs w:val="21"/>
              </w:rPr>
            </w:pPr>
          </w:p>
        </w:tc>
        <w:tc>
          <w:tcPr>
            <w:tcW w:w="2729" w:type="dxa"/>
            <w:gridSpan w:val="8"/>
            <w:noWrap w:val="0"/>
            <w:vAlign w:val="center"/>
          </w:tcPr>
          <w:p w14:paraId="157D237F">
            <w:pPr>
              <w:spacing w:line="240" w:lineRule="exact"/>
              <w:jc w:val="center"/>
              <w:rPr>
                <w:rFonts w:ascii="宋体" w:hAnsi="宋体"/>
                <w:szCs w:val="21"/>
              </w:rPr>
            </w:pPr>
          </w:p>
        </w:tc>
        <w:tc>
          <w:tcPr>
            <w:tcW w:w="2202" w:type="dxa"/>
            <w:gridSpan w:val="3"/>
            <w:noWrap w:val="0"/>
            <w:vAlign w:val="center"/>
          </w:tcPr>
          <w:p w14:paraId="4DD6817F">
            <w:pPr>
              <w:spacing w:line="240" w:lineRule="exact"/>
              <w:jc w:val="center"/>
              <w:rPr>
                <w:rFonts w:ascii="宋体" w:hAnsi="宋体"/>
                <w:szCs w:val="21"/>
              </w:rPr>
            </w:pPr>
          </w:p>
        </w:tc>
      </w:tr>
      <w:tr w14:paraId="7F89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8" w:type="dxa"/>
            <w:vMerge w:val="continue"/>
            <w:noWrap w:val="0"/>
            <w:vAlign w:val="top"/>
          </w:tcPr>
          <w:p w14:paraId="0C416060">
            <w:pPr>
              <w:spacing w:line="240" w:lineRule="exact"/>
              <w:rPr>
                <w:rFonts w:ascii="宋体" w:hAnsi="宋体"/>
                <w:szCs w:val="21"/>
              </w:rPr>
            </w:pPr>
          </w:p>
        </w:tc>
        <w:tc>
          <w:tcPr>
            <w:tcW w:w="1428" w:type="dxa"/>
            <w:noWrap w:val="0"/>
            <w:vAlign w:val="center"/>
          </w:tcPr>
          <w:p w14:paraId="5CDA305B">
            <w:pPr>
              <w:spacing w:line="240" w:lineRule="exact"/>
              <w:jc w:val="center"/>
              <w:rPr>
                <w:rFonts w:ascii="宋体" w:hAnsi="宋体"/>
                <w:szCs w:val="21"/>
              </w:rPr>
            </w:pPr>
          </w:p>
        </w:tc>
        <w:tc>
          <w:tcPr>
            <w:tcW w:w="714" w:type="dxa"/>
            <w:noWrap w:val="0"/>
            <w:vAlign w:val="center"/>
          </w:tcPr>
          <w:p w14:paraId="31F64473">
            <w:pPr>
              <w:spacing w:line="240" w:lineRule="exact"/>
              <w:jc w:val="center"/>
              <w:rPr>
                <w:rFonts w:ascii="宋体" w:hAnsi="宋体"/>
                <w:szCs w:val="21"/>
              </w:rPr>
            </w:pPr>
          </w:p>
        </w:tc>
        <w:tc>
          <w:tcPr>
            <w:tcW w:w="1141" w:type="dxa"/>
            <w:gridSpan w:val="5"/>
            <w:noWrap w:val="0"/>
            <w:vAlign w:val="center"/>
          </w:tcPr>
          <w:p w14:paraId="12FA4C27">
            <w:pPr>
              <w:spacing w:line="240" w:lineRule="exact"/>
              <w:jc w:val="center"/>
              <w:rPr>
                <w:rFonts w:ascii="宋体" w:hAnsi="宋体"/>
                <w:szCs w:val="21"/>
              </w:rPr>
            </w:pPr>
          </w:p>
        </w:tc>
        <w:tc>
          <w:tcPr>
            <w:tcW w:w="2729" w:type="dxa"/>
            <w:gridSpan w:val="8"/>
            <w:noWrap w:val="0"/>
            <w:vAlign w:val="center"/>
          </w:tcPr>
          <w:p w14:paraId="16ADAE34">
            <w:pPr>
              <w:spacing w:line="240" w:lineRule="exact"/>
              <w:jc w:val="center"/>
              <w:rPr>
                <w:rFonts w:ascii="宋体" w:hAnsi="宋体"/>
                <w:szCs w:val="21"/>
              </w:rPr>
            </w:pPr>
          </w:p>
        </w:tc>
        <w:tc>
          <w:tcPr>
            <w:tcW w:w="2202" w:type="dxa"/>
            <w:gridSpan w:val="3"/>
            <w:noWrap w:val="0"/>
            <w:vAlign w:val="center"/>
          </w:tcPr>
          <w:p w14:paraId="40BB032F">
            <w:pPr>
              <w:spacing w:line="240" w:lineRule="exact"/>
              <w:jc w:val="center"/>
              <w:rPr>
                <w:rFonts w:ascii="宋体" w:hAnsi="宋体"/>
                <w:szCs w:val="21"/>
              </w:rPr>
            </w:pPr>
          </w:p>
        </w:tc>
      </w:tr>
      <w:tr w14:paraId="1958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8" w:type="dxa"/>
            <w:vMerge w:val="continue"/>
            <w:noWrap w:val="0"/>
            <w:vAlign w:val="top"/>
          </w:tcPr>
          <w:p w14:paraId="126545C6">
            <w:pPr>
              <w:spacing w:line="240" w:lineRule="exact"/>
              <w:rPr>
                <w:rFonts w:ascii="宋体" w:hAnsi="宋体"/>
                <w:szCs w:val="21"/>
              </w:rPr>
            </w:pPr>
          </w:p>
        </w:tc>
        <w:tc>
          <w:tcPr>
            <w:tcW w:w="1428" w:type="dxa"/>
            <w:noWrap w:val="0"/>
            <w:vAlign w:val="center"/>
          </w:tcPr>
          <w:p w14:paraId="1399AE9A">
            <w:pPr>
              <w:spacing w:line="240" w:lineRule="exact"/>
              <w:jc w:val="center"/>
              <w:rPr>
                <w:rFonts w:ascii="宋体" w:hAnsi="宋体"/>
                <w:szCs w:val="21"/>
              </w:rPr>
            </w:pPr>
          </w:p>
        </w:tc>
        <w:tc>
          <w:tcPr>
            <w:tcW w:w="714" w:type="dxa"/>
            <w:noWrap w:val="0"/>
            <w:vAlign w:val="center"/>
          </w:tcPr>
          <w:p w14:paraId="2BF3378D">
            <w:pPr>
              <w:spacing w:line="240" w:lineRule="exact"/>
              <w:jc w:val="center"/>
              <w:rPr>
                <w:rFonts w:ascii="宋体" w:hAnsi="宋体"/>
                <w:szCs w:val="21"/>
              </w:rPr>
            </w:pPr>
          </w:p>
        </w:tc>
        <w:tc>
          <w:tcPr>
            <w:tcW w:w="1141" w:type="dxa"/>
            <w:gridSpan w:val="5"/>
            <w:noWrap w:val="0"/>
            <w:vAlign w:val="center"/>
          </w:tcPr>
          <w:p w14:paraId="479322EB">
            <w:pPr>
              <w:spacing w:line="240" w:lineRule="exact"/>
              <w:jc w:val="center"/>
              <w:rPr>
                <w:rFonts w:ascii="宋体" w:hAnsi="宋体"/>
                <w:szCs w:val="21"/>
              </w:rPr>
            </w:pPr>
          </w:p>
        </w:tc>
        <w:tc>
          <w:tcPr>
            <w:tcW w:w="2729" w:type="dxa"/>
            <w:gridSpan w:val="8"/>
            <w:noWrap w:val="0"/>
            <w:vAlign w:val="center"/>
          </w:tcPr>
          <w:p w14:paraId="4E18609A">
            <w:pPr>
              <w:spacing w:line="240" w:lineRule="exact"/>
              <w:jc w:val="center"/>
              <w:rPr>
                <w:rFonts w:ascii="宋体" w:hAnsi="宋体"/>
                <w:szCs w:val="21"/>
              </w:rPr>
            </w:pPr>
          </w:p>
        </w:tc>
        <w:tc>
          <w:tcPr>
            <w:tcW w:w="2202" w:type="dxa"/>
            <w:gridSpan w:val="3"/>
            <w:noWrap w:val="0"/>
            <w:vAlign w:val="center"/>
          </w:tcPr>
          <w:p w14:paraId="21452583">
            <w:pPr>
              <w:spacing w:line="240" w:lineRule="exact"/>
              <w:jc w:val="center"/>
              <w:rPr>
                <w:rFonts w:ascii="宋体" w:hAnsi="宋体"/>
                <w:szCs w:val="21"/>
              </w:rPr>
            </w:pPr>
          </w:p>
        </w:tc>
      </w:tr>
      <w:tr w14:paraId="3AFF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cantSplit/>
          <w:trHeight w:val="2495" w:hRule="atLeast"/>
          <w:jc w:val="center"/>
        </w:trPr>
        <w:tc>
          <w:tcPr>
            <w:tcW w:w="8935" w:type="dxa"/>
            <w:gridSpan w:val="18"/>
            <w:noWrap w:val="0"/>
            <w:vAlign w:val="top"/>
          </w:tcPr>
          <w:p w14:paraId="51C2D119">
            <w:pPr>
              <w:spacing w:line="220" w:lineRule="exact"/>
              <w:ind w:firstLine="360" w:firstLineChars="200"/>
              <w:rPr>
                <w:rFonts w:ascii="宋体" w:hAnsi="宋体" w:cs="宋体"/>
                <w:sz w:val="18"/>
                <w:szCs w:val="18"/>
              </w:rPr>
            </w:pPr>
            <w:r>
              <w:rPr>
                <w:rFonts w:hint="eastAsia" w:ascii="宋体" w:hAnsi="宋体" w:cs="宋体"/>
                <w:sz w:val="18"/>
                <w:szCs w:val="18"/>
              </w:rPr>
              <w:t>我已仔细阅读《郴州市公安局2026年招聘</w:t>
            </w:r>
            <w:r>
              <w:rPr>
                <w:rFonts w:hint="eastAsia" w:ascii="宋体" w:hAnsi="宋体" w:cs="宋体"/>
                <w:sz w:val="18"/>
                <w:szCs w:val="18"/>
                <w:lang w:val="en-US" w:eastAsia="zh-CN"/>
              </w:rPr>
              <w:t>留置看护</w:t>
            </w:r>
            <w:r>
              <w:rPr>
                <w:rFonts w:hint="eastAsia" w:ascii="宋体" w:hAnsi="宋体" w:cs="宋体"/>
                <w:sz w:val="18"/>
                <w:szCs w:val="18"/>
              </w:rPr>
              <w:t>警务辅助人员公告》，理解并认可其内容。我郑重承诺：</w:t>
            </w:r>
          </w:p>
          <w:p w14:paraId="0E764851">
            <w:pPr>
              <w:spacing w:line="220" w:lineRule="exact"/>
              <w:ind w:firstLine="360" w:firstLineChars="200"/>
              <w:rPr>
                <w:rFonts w:ascii="宋体" w:hAnsi="宋体" w:cs="宋体"/>
                <w:sz w:val="18"/>
                <w:szCs w:val="18"/>
              </w:rPr>
            </w:pPr>
            <w:r>
              <w:rPr>
                <w:rFonts w:hint="eastAsia" w:ascii="宋体" w:hAnsi="宋体" w:cs="宋体"/>
                <w:sz w:val="18"/>
                <w:szCs w:val="18"/>
              </w:rPr>
              <w:t>一、自觉遵守辅警招聘的有关规定及郴州市公安局2026年招聘留置看护警务辅助人员有关政策。</w:t>
            </w:r>
          </w:p>
          <w:p w14:paraId="0EF5D80B">
            <w:pPr>
              <w:spacing w:line="220" w:lineRule="exact"/>
              <w:ind w:firstLine="360" w:firstLineChars="200"/>
              <w:rPr>
                <w:rFonts w:ascii="宋体" w:hAnsi="宋体" w:cs="宋体"/>
                <w:sz w:val="18"/>
                <w:szCs w:val="18"/>
              </w:rPr>
            </w:pPr>
            <w:r>
              <w:rPr>
                <w:rFonts w:hint="eastAsia" w:ascii="宋体" w:hAnsi="宋体" w:cs="宋体"/>
                <w:sz w:val="18"/>
                <w:szCs w:val="18"/>
              </w:rPr>
              <w:t>二、诚信报名，如实填写注册和报名信息，不虚报、瞒报，不骗取考试资格，不恶意注册报名信息，不干扰正常的报名秩序，准确、慎重报考符合条件的职位，并对自己的报名</w:t>
            </w:r>
            <w:r>
              <w:rPr>
                <w:rFonts w:hint="eastAsia" w:ascii="宋体" w:hAnsi="宋体" w:cs="宋体"/>
                <w:sz w:val="18"/>
                <w:szCs w:val="18"/>
                <w:lang w:val="en-US" w:eastAsia="zh-CN"/>
              </w:rPr>
              <w:t>行为</w:t>
            </w:r>
            <w:r>
              <w:rPr>
                <w:rFonts w:hint="eastAsia" w:ascii="宋体" w:hAnsi="宋体" w:cs="宋体"/>
                <w:sz w:val="18"/>
                <w:szCs w:val="18"/>
              </w:rPr>
              <w:t>负责。</w:t>
            </w:r>
          </w:p>
          <w:p w14:paraId="018A7F96">
            <w:pPr>
              <w:spacing w:line="220" w:lineRule="exact"/>
              <w:ind w:firstLine="360" w:firstLineChars="200"/>
              <w:rPr>
                <w:rFonts w:ascii="宋体" w:hAnsi="宋体" w:cs="宋体"/>
                <w:sz w:val="18"/>
                <w:szCs w:val="18"/>
              </w:rPr>
            </w:pPr>
            <w:r>
              <w:rPr>
                <w:rFonts w:ascii="宋体" w:hAnsi="宋体" w:cs="宋体"/>
                <w:sz w:val="18"/>
                <w:szCs w:val="18"/>
              </w:rPr>
              <w:t>三、诚信考试，遵守考试纪律，服从考试安排，保护本人考试答案，不舞弊或协助他人舞弊，接受雷同卷检测及处理结果。</w:t>
            </w:r>
          </w:p>
          <w:p w14:paraId="5F96E314">
            <w:pPr>
              <w:spacing w:line="220" w:lineRule="exact"/>
              <w:ind w:firstLine="360" w:firstLineChars="200"/>
              <w:rPr>
                <w:rFonts w:ascii="宋体" w:hAnsi="宋体" w:cs="宋体"/>
                <w:sz w:val="18"/>
                <w:szCs w:val="18"/>
              </w:rPr>
            </w:pPr>
            <w:r>
              <w:rPr>
                <w:rFonts w:hint="eastAsia" w:ascii="宋体" w:hAnsi="宋体" w:cs="宋体"/>
                <w:sz w:val="18"/>
                <w:szCs w:val="18"/>
              </w:rPr>
              <w:t>四、诚信履约，珍惜机会，不轻易放弃，珍惜信誉，认真对待每一个招考环节，认真践行每一项招考要求。特别是进入面试环节后。</w:t>
            </w:r>
          </w:p>
          <w:p w14:paraId="3DFA3963">
            <w:pPr>
              <w:spacing w:line="220" w:lineRule="exact"/>
              <w:ind w:firstLine="360" w:firstLineChars="200"/>
              <w:rPr>
                <w:rFonts w:ascii="宋体" w:hAnsi="宋体" w:cs="宋体"/>
                <w:sz w:val="18"/>
                <w:szCs w:val="18"/>
              </w:rPr>
            </w:pPr>
            <w:r>
              <w:rPr>
                <w:rFonts w:hint="eastAsia" w:ascii="宋体" w:hAnsi="宋体" w:cs="宋体"/>
                <w:sz w:val="18"/>
                <w:szCs w:val="18"/>
              </w:rPr>
              <w:t>对违反以上承诺所造成的后果，本人自愿承担相应责任。</w:t>
            </w:r>
          </w:p>
          <w:p w14:paraId="18FDB658">
            <w:pPr>
              <w:spacing w:line="220" w:lineRule="exact"/>
              <w:ind w:firstLine="352" w:firstLineChars="196"/>
              <w:jc w:val="right"/>
              <w:rPr>
                <w:rFonts w:ascii="宋体" w:hAnsi="宋体"/>
                <w:sz w:val="18"/>
                <w:szCs w:val="18"/>
              </w:rPr>
            </w:pPr>
            <w:r>
              <w:rPr>
                <w:rFonts w:hint="eastAsia" w:ascii="宋体" w:hAnsi="宋体"/>
                <w:bCs/>
                <w:sz w:val="18"/>
                <w:szCs w:val="18"/>
              </w:rPr>
              <w:t>本人签字：</w:t>
            </w:r>
            <w:r>
              <w:rPr>
                <w:rFonts w:hint="eastAsia" w:ascii="宋体" w:hAnsi="宋体"/>
                <w:sz w:val="18"/>
                <w:szCs w:val="18"/>
              </w:rPr>
              <w:t xml:space="preserve">                  年    月   日           </w:t>
            </w:r>
          </w:p>
        </w:tc>
      </w:tr>
    </w:tbl>
    <w:p w14:paraId="2A779E82">
      <w:pPr>
        <w:rPr>
          <w:rFonts w:ascii="宋体" w:hAnsi="宋体"/>
          <w:szCs w:val="21"/>
        </w:rPr>
      </w:pPr>
    </w:p>
    <w:p w14:paraId="63CFB517"/>
    <w:sectPr>
      <w:pgSz w:w="11906" w:h="16838"/>
      <w:pgMar w:top="1701" w:right="1361" w:bottom="1418" w:left="1644" w:header="851" w:footer="1134" w:gutter="0"/>
      <w:cols w:space="720" w:num="1"/>
      <w:docGrid w:type="lines" w:linePitch="6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DD683">
    <w:pPr>
      <w:pStyle w:val="3"/>
      <w:jc w:val="center"/>
    </w:pPr>
    <w:r>
      <w:fldChar w:fldCharType="begin"/>
    </w:r>
    <w:r>
      <w:instrText xml:space="preserve"> PAGE   \* MERGEFORMAT </w:instrText>
    </w:r>
    <w:r>
      <w:fldChar w:fldCharType="separate"/>
    </w:r>
    <w:r>
      <w:rPr>
        <w:lang w:val="zh-CN"/>
      </w:rPr>
      <w:t>10</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A8F8F"/>
    <w:multiLevelType w:val="singleLevel"/>
    <w:tmpl w:val="DDFA8F8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6769B"/>
    <w:rsid w:val="6B867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spacing w:beforeAutospacing="1" w:afterAutospacing="1"/>
      <w:jc w:val="left"/>
      <w:outlineLvl w:val="0"/>
    </w:pPr>
    <w:rPr>
      <w:rFonts w:hint="eastAsia" w:ascii="宋体" w:hAnsi="宋体" w:eastAsia="宋体" w:cs="Times New Roman"/>
      <w:b/>
      <w:bCs/>
      <w:kern w:val="44"/>
      <w:sz w:val="48"/>
      <w:szCs w:val="48"/>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4">
    <w:name w:val="Normal (Web)"/>
    <w:qFormat/>
    <w:uiPriority w:val="0"/>
    <w:pPr>
      <w:widowControl w:val="0"/>
      <w:spacing w:beforeAutospacing="1" w:afterAutospacing="1"/>
      <w:jc w:val="left"/>
    </w:pPr>
    <w:rPr>
      <w:rFonts w:ascii="Calibri" w:hAnsi="Calibri" w:eastAsia="宋体" w:cs="Times New Roman"/>
      <w:kern w:val="0"/>
      <w:sz w:val="24"/>
      <w:szCs w:val="24"/>
      <w:lang w:val="en-US" w:eastAsia="zh-CN" w:bidi="ar-SA"/>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2026-05-28T09:19:00Z</dcterms:created>
  <dc:creator>未闻花名</dc:creator>
  <cp:lastModifiedBy>未闻花名</cp:lastModifiedBy>
  <dcterms:modified xsi:type="dcterms:W3CDTF">2026-05-28T09:20:06Z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299B6A2A69804A8DAF9300A4C49593A6_11</vt:lpwstr>
  </property>
  <property fmtid="{D5CDD505-2E9C-101B-9397-08002B2CF9AE}" pid="4" name="KSOTemplateDocerSaveRecord">
    <vt:lpwstr>eyJoZGlkIjoiODU5YmNiOWNmMjM5YWVlNjk1NGY5ZDYxNjkwMmYyMGIiLCJ1c2VySWQiOiI4MzUxMTc0MjIifQ==</vt:lpwstr>
  </property>
</Properties>
</file>