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1FA1D">
      <w:pPr>
        <w:pStyle w:val="2"/>
        <w:rPr>
          <w:rFonts w:hint="default" w:ascii="黑体" w:hAnsi="黑体" w:eastAsia="黑体" w:cs="黑体"/>
          <w:b w:val="0"/>
          <w:bCs/>
          <w:highlight w:val="none"/>
          <w:lang w:val="en-US" w:eastAsia="zh-CN"/>
        </w:rPr>
      </w:pPr>
      <w:r>
        <w:rPr>
          <w:rFonts w:hint="eastAsia" w:ascii="黑体" w:hAnsi="黑体" w:eastAsia="黑体" w:cs="黑体"/>
          <w:b w:val="0"/>
          <w:bCs/>
          <w:highlight w:val="none"/>
          <w:lang w:val="en-US" w:eastAsia="zh-CN"/>
        </w:rPr>
        <w:t>附件</w:t>
      </w:r>
    </w:p>
    <w:p w14:paraId="50EA57D6">
      <w:pPr>
        <w:pStyle w:val="2"/>
        <w:jc w:val="center"/>
        <w:rPr>
          <w:rFonts w:hint="eastAsia"/>
          <w:highlight w:val="none"/>
          <w:lang w:val="en-US" w:eastAsia="zh-CN"/>
        </w:rPr>
      </w:pPr>
      <w:r>
        <w:rPr>
          <w:rFonts w:hint="eastAsia" w:ascii="方正小标宋简体" w:hAnsi="方正小标宋简体" w:eastAsia="方正小标宋简体" w:cs="方正小标宋简体"/>
          <w:b w:val="0"/>
          <w:bCs/>
          <w:sz w:val="44"/>
          <w:szCs w:val="52"/>
          <w:highlight w:val="none"/>
          <w:lang w:val="en-US" w:eastAsia="zh-CN"/>
        </w:rPr>
        <w:t>雅安市名山区茗投产业集团有限公司招聘计划表</w:t>
      </w:r>
    </w:p>
    <w:tbl>
      <w:tblPr>
        <w:tblStyle w:val="11"/>
        <w:tblW w:w="59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1318"/>
        <w:gridCol w:w="890"/>
        <w:gridCol w:w="658"/>
        <w:gridCol w:w="677"/>
        <w:gridCol w:w="1043"/>
        <w:gridCol w:w="1939"/>
        <w:gridCol w:w="1244"/>
        <w:gridCol w:w="7169"/>
      </w:tblGrid>
      <w:tr w14:paraId="0AE5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1" w:type="pct"/>
            <w:vMerge w:val="restart"/>
            <w:noWrap w:val="0"/>
            <w:vAlign w:val="center"/>
          </w:tcPr>
          <w:p w14:paraId="057BB0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序号</w:t>
            </w:r>
          </w:p>
        </w:tc>
        <w:tc>
          <w:tcPr>
            <w:tcW w:w="426" w:type="pct"/>
            <w:vMerge w:val="restart"/>
            <w:noWrap w:val="0"/>
            <w:vAlign w:val="center"/>
          </w:tcPr>
          <w:p w14:paraId="5582090B">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招聘单位</w:t>
            </w:r>
          </w:p>
        </w:tc>
        <w:tc>
          <w:tcPr>
            <w:tcW w:w="287" w:type="pct"/>
            <w:vMerge w:val="restart"/>
            <w:noWrap w:val="0"/>
            <w:vAlign w:val="center"/>
          </w:tcPr>
          <w:p w14:paraId="60ED99C8">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21"/>
                <w:szCs w:val="21"/>
                <w:highlight w:val="none"/>
                <w:u w:val="none"/>
                <w:lang w:val="en-US" w:eastAsia="zh-CN" w:bidi="ar"/>
              </w:rPr>
            </w:pPr>
            <w:r>
              <w:rPr>
                <w:rFonts w:hint="default" w:ascii="Times New Roman" w:hAnsi="Times New Roman" w:eastAsia="黑体" w:cs="Times New Roman"/>
                <w:i w:val="0"/>
                <w:iCs w:val="0"/>
                <w:color w:val="auto"/>
                <w:kern w:val="0"/>
                <w:sz w:val="21"/>
                <w:szCs w:val="21"/>
                <w:highlight w:val="none"/>
                <w:u w:val="none"/>
                <w:lang w:val="en-US" w:eastAsia="zh-CN" w:bidi="ar"/>
              </w:rPr>
              <w:t>招聘</w:t>
            </w:r>
          </w:p>
          <w:p w14:paraId="6D75AF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岗位</w:t>
            </w:r>
          </w:p>
        </w:tc>
        <w:tc>
          <w:tcPr>
            <w:tcW w:w="212" w:type="pct"/>
            <w:vMerge w:val="restart"/>
            <w:noWrap w:val="0"/>
            <w:vAlign w:val="center"/>
          </w:tcPr>
          <w:p w14:paraId="50587A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用工形式</w:t>
            </w:r>
          </w:p>
        </w:tc>
        <w:tc>
          <w:tcPr>
            <w:tcW w:w="218" w:type="pct"/>
            <w:vMerge w:val="restart"/>
            <w:noWrap w:val="0"/>
            <w:vAlign w:val="center"/>
          </w:tcPr>
          <w:p w14:paraId="2212A4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需求人数</w:t>
            </w:r>
          </w:p>
        </w:tc>
        <w:tc>
          <w:tcPr>
            <w:tcW w:w="3683" w:type="pct"/>
            <w:gridSpan w:val="4"/>
            <w:noWrap w:val="0"/>
            <w:vAlign w:val="center"/>
          </w:tcPr>
          <w:p w14:paraId="01883C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岗位资格条件</w:t>
            </w:r>
          </w:p>
        </w:tc>
      </w:tr>
      <w:tr w14:paraId="526F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1" w:type="pct"/>
            <w:vMerge w:val="continue"/>
            <w:noWrap w:val="0"/>
            <w:vAlign w:val="center"/>
          </w:tcPr>
          <w:p w14:paraId="6A9DB769">
            <w:pPr>
              <w:jc w:val="center"/>
              <w:rPr>
                <w:rFonts w:hint="default" w:ascii="Times New Roman" w:hAnsi="Times New Roman" w:eastAsia="宋体" w:cs="Times New Roman"/>
                <w:i w:val="0"/>
                <w:iCs w:val="0"/>
                <w:color w:val="auto"/>
                <w:sz w:val="21"/>
                <w:szCs w:val="21"/>
                <w:highlight w:val="none"/>
                <w:u w:val="none"/>
              </w:rPr>
            </w:pPr>
          </w:p>
        </w:tc>
        <w:tc>
          <w:tcPr>
            <w:tcW w:w="426" w:type="pct"/>
            <w:vMerge w:val="continue"/>
            <w:noWrap w:val="0"/>
            <w:vAlign w:val="center"/>
          </w:tcPr>
          <w:p w14:paraId="7B5A9819">
            <w:pPr>
              <w:jc w:val="center"/>
              <w:rPr>
                <w:rFonts w:hint="default" w:ascii="Times New Roman" w:hAnsi="Times New Roman" w:eastAsia="宋体" w:cs="Times New Roman"/>
                <w:i w:val="0"/>
                <w:iCs w:val="0"/>
                <w:color w:val="auto"/>
                <w:sz w:val="21"/>
                <w:szCs w:val="21"/>
                <w:highlight w:val="none"/>
                <w:u w:val="none"/>
              </w:rPr>
            </w:pPr>
          </w:p>
        </w:tc>
        <w:tc>
          <w:tcPr>
            <w:tcW w:w="287" w:type="pct"/>
            <w:vMerge w:val="continue"/>
            <w:noWrap w:val="0"/>
            <w:vAlign w:val="center"/>
          </w:tcPr>
          <w:p w14:paraId="17025AEB">
            <w:pPr>
              <w:jc w:val="center"/>
              <w:rPr>
                <w:rFonts w:hint="default" w:ascii="Times New Roman" w:hAnsi="Times New Roman" w:eastAsia="宋体" w:cs="Times New Roman"/>
                <w:i w:val="0"/>
                <w:iCs w:val="0"/>
                <w:color w:val="auto"/>
                <w:sz w:val="21"/>
                <w:szCs w:val="21"/>
                <w:highlight w:val="none"/>
                <w:u w:val="none"/>
              </w:rPr>
            </w:pPr>
          </w:p>
        </w:tc>
        <w:tc>
          <w:tcPr>
            <w:tcW w:w="212" w:type="pct"/>
            <w:vMerge w:val="continue"/>
            <w:noWrap w:val="0"/>
            <w:vAlign w:val="center"/>
          </w:tcPr>
          <w:p w14:paraId="20AE5678">
            <w:pPr>
              <w:jc w:val="center"/>
              <w:rPr>
                <w:rFonts w:hint="default" w:ascii="Times New Roman" w:hAnsi="Times New Roman" w:eastAsia="宋体" w:cs="Times New Roman"/>
                <w:i w:val="0"/>
                <w:iCs w:val="0"/>
                <w:color w:val="auto"/>
                <w:sz w:val="21"/>
                <w:szCs w:val="21"/>
                <w:highlight w:val="none"/>
                <w:u w:val="none"/>
              </w:rPr>
            </w:pPr>
          </w:p>
        </w:tc>
        <w:tc>
          <w:tcPr>
            <w:tcW w:w="218" w:type="pct"/>
            <w:vMerge w:val="continue"/>
            <w:noWrap w:val="0"/>
            <w:vAlign w:val="center"/>
          </w:tcPr>
          <w:p w14:paraId="10398B7F">
            <w:pPr>
              <w:jc w:val="center"/>
              <w:rPr>
                <w:rFonts w:hint="default" w:ascii="Times New Roman" w:hAnsi="Times New Roman" w:eastAsia="宋体" w:cs="Times New Roman"/>
                <w:i w:val="0"/>
                <w:iCs w:val="0"/>
                <w:color w:val="auto"/>
                <w:sz w:val="21"/>
                <w:szCs w:val="21"/>
                <w:highlight w:val="none"/>
                <w:u w:val="none"/>
              </w:rPr>
            </w:pPr>
          </w:p>
        </w:tc>
        <w:tc>
          <w:tcPr>
            <w:tcW w:w="337" w:type="pct"/>
            <w:noWrap w:val="0"/>
            <w:vAlign w:val="center"/>
          </w:tcPr>
          <w:p w14:paraId="7DCCB474">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21"/>
                <w:szCs w:val="21"/>
                <w:highlight w:val="none"/>
                <w:u w:val="none"/>
                <w:lang w:val="en-US" w:eastAsia="zh-CN" w:bidi="ar"/>
              </w:rPr>
            </w:pPr>
            <w:r>
              <w:rPr>
                <w:rFonts w:hint="default" w:ascii="Times New Roman" w:hAnsi="Times New Roman" w:eastAsia="黑体" w:cs="Times New Roman"/>
                <w:i w:val="0"/>
                <w:iCs w:val="0"/>
                <w:color w:val="auto"/>
                <w:kern w:val="0"/>
                <w:sz w:val="21"/>
                <w:szCs w:val="21"/>
                <w:highlight w:val="none"/>
                <w:u w:val="none"/>
                <w:lang w:val="en-US" w:eastAsia="zh-CN" w:bidi="ar"/>
              </w:rPr>
              <w:t>学历</w:t>
            </w:r>
          </w:p>
          <w:p w14:paraId="344445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要求</w:t>
            </w:r>
          </w:p>
        </w:tc>
        <w:tc>
          <w:tcPr>
            <w:tcW w:w="626" w:type="pct"/>
            <w:noWrap w:val="0"/>
            <w:vAlign w:val="center"/>
          </w:tcPr>
          <w:p w14:paraId="679DB1D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专业要求</w:t>
            </w:r>
          </w:p>
        </w:tc>
        <w:tc>
          <w:tcPr>
            <w:tcW w:w="402" w:type="pct"/>
            <w:noWrap w:val="0"/>
            <w:vAlign w:val="center"/>
          </w:tcPr>
          <w:p w14:paraId="5F9DD8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年龄要求</w:t>
            </w:r>
          </w:p>
        </w:tc>
        <w:tc>
          <w:tcPr>
            <w:tcW w:w="2317" w:type="pct"/>
            <w:noWrap w:val="0"/>
            <w:vAlign w:val="center"/>
          </w:tcPr>
          <w:p w14:paraId="5F773B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其他资格条件</w:t>
            </w:r>
          </w:p>
        </w:tc>
      </w:tr>
      <w:tr w14:paraId="08B0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jc w:val="center"/>
        </w:trPr>
        <w:tc>
          <w:tcPr>
            <w:tcW w:w="171" w:type="pct"/>
            <w:noWrap w:val="0"/>
            <w:vAlign w:val="center"/>
          </w:tcPr>
          <w:p w14:paraId="34D9F512">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bCs w:val="0"/>
                <w:i w:val="0"/>
                <w:iCs w:val="0"/>
                <w:color w:val="auto"/>
                <w:kern w:val="0"/>
                <w:sz w:val="21"/>
                <w:szCs w:val="21"/>
                <w:highlight w:val="none"/>
                <w:u w:val="none"/>
                <w:lang w:val="en-US" w:eastAsia="zh-CN" w:bidi="ar"/>
              </w:rPr>
              <w:t>1</w:t>
            </w:r>
          </w:p>
        </w:tc>
        <w:tc>
          <w:tcPr>
            <w:tcW w:w="426" w:type="pct"/>
            <w:noWrap w:val="0"/>
            <w:vAlign w:val="center"/>
          </w:tcPr>
          <w:p w14:paraId="02C67E37">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eastAsia" w:ascii="仿宋_GB2312" w:hAnsi="仿宋_GB2312" w:eastAsia="仿宋_GB2312" w:cs="仿宋_GB2312"/>
                <w:color w:val="auto"/>
                <w:spacing w:val="6"/>
                <w:kern w:val="0"/>
                <w:position w:val="-17"/>
                <w:szCs w:val="21"/>
                <w:lang w:val="en-US" w:eastAsia="zh-CN" w:bidi="ar"/>
              </w:rPr>
            </w:pPr>
            <w:r>
              <w:rPr>
                <w:rFonts w:hint="eastAsia" w:ascii="Times New Roman" w:hAnsi="Times New Roman" w:eastAsia="仿宋_GB2312" w:cs="Times New Roman"/>
                <w:bCs w:val="0"/>
                <w:i w:val="0"/>
                <w:iCs w:val="0"/>
                <w:color w:val="auto"/>
                <w:kern w:val="0"/>
                <w:sz w:val="21"/>
                <w:szCs w:val="21"/>
                <w:highlight w:val="none"/>
                <w:u w:val="none"/>
                <w:lang w:val="en-US" w:eastAsia="zh-CN" w:bidi="ar"/>
              </w:rPr>
              <w:t>雅安市杰翎建筑工程有限公司</w:t>
            </w:r>
          </w:p>
        </w:tc>
        <w:tc>
          <w:tcPr>
            <w:tcW w:w="287" w:type="pct"/>
            <w:noWrap w:val="0"/>
            <w:vAlign w:val="center"/>
          </w:tcPr>
          <w:p w14:paraId="543D1EE3">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eastAsia" w:ascii="仿宋_GB2312" w:hAnsi="仿宋_GB2312" w:eastAsia="仿宋_GB2312" w:cs="仿宋_GB2312"/>
                <w:color w:val="auto"/>
                <w:spacing w:val="6"/>
                <w:kern w:val="0"/>
                <w:position w:val="-17"/>
                <w:szCs w:val="21"/>
                <w:lang w:bidi="ar"/>
              </w:rPr>
            </w:pPr>
            <w:r>
              <w:rPr>
                <w:rFonts w:hint="eastAsia" w:ascii="Times New Roman" w:hAnsi="Times New Roman" w:eastAsia="仿宋_GB2312" w:cs="Times New Roman"/>
                <w:bCs w:val="0"/>
                <w:i w:val="0"/>
                <w:iCs w:val="0"/>
                <w:color w:val="auto"/>
                <w:kern w:val="0"/>
                <w:sz w:val="21"/>
                <w:szCs w:val="21"/>
                <w:highlight w:val="none"/>
                <w:u w:val="none"/>
                <w:lang w:val="en-US" w:eastAsia="zh-CN" w:bidi="ar"/>
              </w:rPr>
              <w:t>施工管理事业部部长</w:t>
            </w:r>
          </w:p>
        </w:tc>
        <w:tc>
          <w:tcPr>
            <w:tcW w:w="212" w:type="pct"/>
            <w:noWrap w:val="0"/>
            <w:vAlign w:val="center"/>
          </w:tcPr>
          <w:p w14:paraId="35702A45">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eastAsia" w:ascii="Times New Roman" w:hAnsi="Times New Roman" w:eastAsia="仿宋_GB2312" w:cs="Times New Roman"/>
                <w:color w:val="auto"/>
                <w:kern w:val="0"/>
                <w:szCs w:val="21"/>
                <w:lang w:bidi="ar"/>
              </w:rPr>
            </w:pPr>
            <w:r>
              <w:rPr>
                <w:rFonts w:hint="default" w:ascii="Times New Roman" w:hAnsi="Times New Roman" w:eastAsia="仿宋_GB2312" w:cs="Times New Roman"/>
                <w:bCs w:val="0"/>
                <w:i w:val="0"/>
                <w:iCs w:val="0"/>
                <w:color w:val="auto"/>
                <w:kern w:val="0"/>
                <w:sz w:val="21"/>
                <w:szCs w:val="21"/>
                <w:highlight w:val="none"/>
                <w:u w:val="none"/>
                <w:lang w:val="en-US" w:eastAsia="zh-CN" w:bidi="ar"/>
              </w:rPr>
              <w:t>合同制员工</w:t>
            </w:r>
          </w:p>
        </w:tc>
        <w:tc>
          <w:tcPr>
            <w:tcW w:w="218" w:type="pct"/>
            <w:noWrap w:val="0"/>
            <w:vAlign w:val="center"/>
          </w:tcPr>
          <w:p w14:paraId="01320813">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ascii="Times New Roman" w:hAnsi="Times New Roman" w:eastAsia="仿宋_GB2312" w:cs="Times New Roman"/>
                <w:color w:val="auto"/>
                <w:kern w:val="0"/>
                <w:szCs w:val="21"/>
                <w:lang w:bidi="ar"/>
              </w:rPr>
            </w:pPr>
            <w:r>
              <w:rPr>
                <w:rFonts w:hint="eastAsia" w:ascii="Times New Roman" w:hAnsi="Times New Roman" w:eastAsia="仿宋_GB2312" w:cs="Times New Roman"/>
                <w:bCs w:val="0"/>
                <w:i w:val="0"/>
                <w:iCs w:val="0"/>
                <w:color w:val="auto"/>
                <w:kern w:val="0"/>
                <w:sz w:val="21"/>
                <w:szCs w:val="21"/>
                <w:highlight w:val="none"/>
                <w:u w:val="none"/>
                <w:lang w:val="en-US" w:eastAsia="zh-CN" w:bidi="ar"/>
              </w:rPr>
              <w:t>1</w:t>
            </w:r>
          </w:p>
        </w:tc>
        <w:tc>
          <w:tcPr>
            <w:tcW w:w="337" w:type="pct"/>
            <w:noWrap w:val="0"/>
            <w:vAlign w:val="center"/>
          </w:tcPr>
          <w:p w14:paraId="2D586509">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ascii="Times New Roman" w:hAnsi="Times New Roman" w:eastAsia="仿宋_GB2312" w:cs="Times New Roman"/>
                <w:color w:val="auto"/>
                <w:kern w:val="0"/>
                <w:szCs w:val="21"/>
                <w:lang w:bidi="ar"/>
              </w:rPr>
            </w:pPr>
            <w:r>
              <w:rPr>
                <w:rFonts w:hint="eastAsia" w:ascii="Times New Roman" w:hAnsi="Times New Roman" w:eastAsia="仿宋_GB2312" w:cs="Times New Roman"/>
                <w:bCs w:val="0"/>
                <w:i w:val="0"/>
                <w:iCs w:val="0"/>
                <w:color w:val="auto"/>
                <w:kern w:val="0"/>
                <w:sz w:val="21"/>
                <w:szCs w:val="21"/>
                <w:highlight w:val="none"/>
                <w:u w:val="none"/>
                <w:lang w:val="en-US" w:eastAsia="zh-CN" w:bidi="ar"/>
              </w:rPr>
              <w:t>大学本科及以上学历</w:t>
            </w:r>
          </w:p>
        </w:tc>
        <w:tc>
          <w:tcPr>
            <w:tcW w:w="626" w:type="pct"/>
            <w:noWrap w:val="0"/>
            <w:vAlign w:val="center"/>
          </w:tcPr>
          <w:p w14:paraId="2512D67E">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Times New Roman" w:hAnsi="Times New Roman" w:eastAsia="仿宋_GB2312" w:cs="Times New Roman"/>
                <w:bCs w:val="0"/>
                <w:i w:val="0"/>
                <w:iCs w:val="0"/>
                <w:color w:val="auto"/>
                <w:kern w:val="0"/>
                <w:sz w:val="21"/>
                <w:szCs w:val="21"/>
                <w:highlight w:val="none"/>
                <w:u w:val="none"/>
                <w:lang w:val="en-US" w:eastAsia="zh-CN" w:bidi="ar"/>
              </w:rPr>
              <w:t>本科：建筑类、安全科学与工程类、土木类、水利类、管理科学与工程类</w:t>
            </w:r>
          </w:p>
          <w:p w14:paraId="7738B998">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Times New Roman" w:hAnsi="Times New Roman" w:eastAsia="仿宋_GB2312" w:cs="Times New Roman"/>
                <w:bCs w:val="0"/>
                <w:i w:val="0"/>
                <w:iCs w:val="0"/>
                <w:color w:val="auto"/>
                <w:kern w:val="0"/>
                <w:sz w:val="21"/>
                <w:szCs w:val="21"/>
                <w:highlight w:val="none"/>
                <w:u w:val="none"/>
                <w:lang w:val="en-US" w:eastAsia="zh-CN" w:bidi="ar"/>
              </w:rPr>
              <w:t>研究生：不限</w:t>
            </w:r>
          </w:p>
        </w:tc>
        <w:tc>
          <w:tcPr>
            <w:tcW w:w="402" w:type="pct"/>
            <w:noWrap w:val="0"/>
            <w:vAlign w:val="center"/>
          </w:tcPr>
          <w:p w14:paraId="6BD79E7D">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eastAsia" w:ascii="仿宋_GB2312" w:hAnsi="仿宋_GB2312" w:eastAsia="仿宋_GB2312" w:cs="仿宋_GB2312"/>
                <w:color w:val="auto"/>
                <w:szCs w:val="21"/>
              </w:rPr>
            </w:pPr>
            <w:r>
              <w:rPr>
                <w:rFonts w:hint="eastAsia" w:ascii="Times New Roman" w:hAnsi="Times New Roman" w:eastAsia="仿宋_GB2312" w:cs="Times New Roman"/>
                <w:bCs w:val="0"/>
                <w:i w:val="0"/>
                <w:iCs w:val="0"/>
                <w:color w:val="auto"/>
                <w:kern w:val="0"/>
                <w:sz w:val="21"/>
                <w:szCs w:val="21"/>
                <w:highlight w:val="none"/>
                <w:u w:val="none"/>
                <w:lang w:val="en-US" w:eastAsia="zh-CN" w:bidi="ar"/>
              </w:rPr>
              <w:t>45周岁(含)以下(以报名截止日期为准)</w:t>
            </w:r>
          </w:p>
        </w:tc>
        <w:tc>
          <w:tcPr>
            <w:tcW w:w="2317" w:type="pct"/>
            <w:noWrap w:val="0"/>
            <w:vAlign w:val="center"/>
          </w:tcPr>
          <w:p w14:paraId="58CCDAAC">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Times New Roman" w:hAnsi="Times New Roman" w:eastAsia="仿宋_GB2312" w:cs="Times New Roman"/>
                <w:bCs w:val="0"/>
                <w:i w:val="0"/>
                <w:iCs w:val="0"/>
                <w:color w:val="auto"/>
                <w:kern w:val="0"/>
                <w:sz w:val="21"/>
                <w:szCs w:val="21"/>
                <w:highlight w:val="none"/>
                <w:u w:val="none"/>
                <w:lang w:val="en-US" w:eastAsia="zh-CN" w:bidi="ar"/>
              </w:rPr>
              <w:t>1.3年及以上建筑行业工程管理工作经历；</w:t>
            </w:r>
          </w:p>
          <w:p w14:paraId="46FE206E">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left"/>
              <w:textAlignment w:val="center"/>
              <w:outlineLvl w:val="9"/>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Times New Roman" w:hAnsi="Times New Roman" w:eastAsia="仿宋_GB2312" w:cs="Times New Roman"/>
                <w:bCs w:val="0"/>
                <w:i w:val="0"/>
                <w:iCs w:val="0"/>
                <w:color w:val="auto"/>
                <w:kern w:val="0"/>
                <w:sz w:val="21"/>
                <w:szCs w:val="21"/>
                <w:highlight w:val="none"/>
                <w:u w:val="none"/>
                <w:lang w:val="en-US" w:eastAsia="zh-CN" w:bidi="ar"/>
              </w:rPr>
              <w:t>2.持有一级建造师证书；</w:t>
            </w:r>
          </w:p>
          <w:p w14:paraId="11D3D251">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left"/>
              <w:textAlignment w:val="center"/>
              <w:outlineLvl w:val="9"/>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Times New Roman" w:hAnsi="Times New Roman" w:eastAsia="仿宋_GB2312" w:cs="Times New Roman"/>
                <w:bCs w:val="0"/>
                <w:i w:val="0"/>
                <w:iCs w:val="0"/>
                <w:color w:val="auto"/>
                <w:kern w:val="0"/>
                <w:sz w:val="21"/>
                <w:szCs w:val="21"/>
                <w:highlight w:val="none"/>
                <w:u w:val="none"/>
                <w:lang w:val="en-US" w:eastAsia="zh-CN" w:bidi="ar"/>
              </w:rPr>
              <w:t>3.具备建筑工程相关专业工程师及以上专业技术职称；</w:t>
            </w:r>
          </w:p>
          <w:p w14:paraId="1EF8110B">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eastAsia" w:ascii="仿宋_GB2312" w:hAnsi="仿宋_GB2312" w:eastAsia="仿宋_GB2312" w:cs="仿宋_GB2312"/>
                <w:color w:val="auto"/>
                <w:spacing w:val="6"/>
                <w:kern w:val="0"/>
                <w:position w:val="-17"/>
                <w:szCs w:val="21"/>
                <w:lang w:bidi="ar"/>
              </w:rPr>
            </w:pPr>
            <w:r>
              <w:rPr>
                <w:rFonts w:hint="eastAsia" w:ascii="Times New Roman" w:hAnsi="Times New Roman" w:eastAsia="仿宋_GB2312" w:cs="Times New Roman"/>
                <w:bCs w:val="0"/>
                <w:i w:val="0"/>
                <w:iCs w:val="0"/>
                <w:color w:val="auto"/>
                <w:kern w:val="0"/>
                <w:sz w:val="21"/>
                <w:szCs w:val="21"/>
                <w:highlight w:val="none"/>
                <w:u w:val="none"/>
                <w:lang w:val="en-US" w:eastAsia="zh-CN" w:bidi="ar"/>
              </w:rPr>
              <w:t>4.具有较强的领导能力、统筹协调能力、组织管理能力和专业知识，能适应施工现场工作。</w:t>
            </w:r>
          </w:p>
        </w:tc>
      </w:tr>
      <w:tr w14:paraId="0966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8" w:hRule="atLeast"/>
          <w:jc w:val="center"/>
        </w:trPr>
        <w:tc>
          <w:tcPr>
            <w:tcW w:w="171" w:type="pct"/>
            <w:noWrap w:val="0"/>
            <w:vAlign w:val="center"/>
          </w:tcPr>
          <w:p w14:paraId="247C9BC9">
            <w:pPr>
              <w:keepNext w:val="0"/>
              <w:keepLines w:val="0"/>
              <w:widowControl/>
              <w:suppressLineNumbers w:val="0"/>
              <w:jc w:val="center"/>
              <w:textAlignment w:val="center"/>
              <w:rPr>
                <w:rFonts w:hint="default"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2</w:t>
            </w:r>
          </w:p>
        </w:tc>
        <w:tc>
          <w:tcPr>
            <w:tcW w:w="426" w:type="pct"/>
            <w:noWrap w:val="0"/>
            <w:vAlign w:val="center"/>
          </w:tcPr>
          <w:p w14:paraId="6F068638">
            <w:pPr>
              <w:widowControl/>
              <w:spacing w:line="200" w:lineRule="atLeast"/>
              <w:jc w:val="center"/>
              <w:textAlignment w:val="center"/>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仿宋_GB2312" w:hAnsi="仿宋_GB2312" w:eastAsia="仿宋_GB2312" w:cs="仿宋_GB2312"/>
                <w:color w:val="auto"/>
                <w:spacing w:val="6"/>
                <w:kern w:val="0"/>
                <w:position w:val="-17"/>
                <w:szCs w:val="21"/>
                <w:lang w:val="en-US" w:eastAsia="zh-CN" w:bidi="ar"/>
              </w:rPr>
              <w:t>四川蒙顶山茶马古道文化旅游发展有限公司</w:t>
            </w:r>
          </w:p>
        </w:tc>
        <w:tc>
          <w:tcPr>
            <w:tcW w:w="287" w:type="pct"/>
            <w:noWrap w:val="0"/>
            <w:vAlign w:val="center"/>
          </w:tcPr>
          <w:p w14:paraId="0847FD3C">
            <w:pPr>
              <w:widowControl/>
              <w:spacing w:line="200" w:lineRule="atLeast"/>
              <w:jc w:val="center"/>
              <w:textAlignment w:val="center"/>
              <w:rPr>
                <w:rFonts w:hint="eastAsia" w:ascii="仿宋_GB2312" w:hAnsi="仿宋_GB2312" w:eastAsia="仿宋_GB2312" w:cs="仿宋_GB2312"/>
                <w:color w:val="auto"/>
                <w:spacing w:val="6"/>
                <w:kern w:val="0"/>
                <w:position w:val="-17"/>
                <w:szCs w:val="21"/>
                <w:lang w:bidi="ar"/>
              </w:rPr>
            </w:pPr>
            <w:r>
              <w:rPr>
                <w:rFonts w:hint="eastAsia" w:ascii="仿宋_GB2312" w:hAnsi="仿宋_GB2312" w:eastAsia="仿宋_GB2312" w:cs="仿宋_GB2312"/>
                <w:color w:val="auto"/>
                <w:spacing w:val="6"/>
                <w:kern w:val="0"/>
                <w:position w:val="-17"/>
                <w:szCs w:val="21"/>
                <w:lang w:bidi="ar"/>
              </w:rPr>
              <w:t>副总</w:t>
            </w:r>
          </w:p>
          <w:p w14:paraId="65E0763D">
            <w:pPr>
              <w:widowControl/>
              <w:spacing w:line="200" w:lineRule="atLeast"/>
              <w:jc w:val="center"/>
              <w:textAlignment w:val="center"/>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仿宋_GB2312" w:hAnsi="仿宋_GB2312" w:eastAsia="仿宋_GB2312" w:cs="仿宋_GB2312"/>
                <w:color w:val="auto"/>
                <w:spacing w:val="6"/>
                <w:kern w:val="0"/>
                <w:position w:val="-17"/>
                <w:szCs w:val="21"/>
                <w:lang w:bidi="ar"/>
              </w:rPr>
              <w:t>经理</w:t>
            </w:r>
          </w:p>
        </w:tc>
        <w:tc>
          <w:tcPr>
            <w:tcW w:w="212" w:type="pct"/>
            <w:noWrap w:val="0"/>
            <w:vAlign w:val="center"/>
          </w:tcPr>
          <w:p w14:paraId="64090C29">
            <w:pPr>
              <w:widowControl/>
              <w:spacing w:line="200" w:lineRule="atLeast"/>
              <w:jc w:val="center"/>
              <w:textAlignment w:val="center"/>
              <w:rPr>
                <w:rFonts w:hint="default" w:ascii="Times New Roman" w:hAnsi="Times New Roman" w:eastAsia="仿宋_GB2312" w:cs="Times New Roman"/>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Cs w:val="0"/>
                <w:i w:val="0"/>
                <w:iCs w:val="0"/>
                <w:color w:val="auto"/>
                <w:kern w:val="0"/>
                <w:sz w:val="21"/>
                <w:szCs w:val="21"/>
                <w:highlight w:val="none"/>
                <w:u w:val="none"/>
                <w:lang w:val="en-US" w:eastAsia="zh-CN" w:bidi="ar"/>
              </w:rPr>
              <w:t>合同制员工</w:t>
            </w:r>
          </w:p>
        </w:tc>
        <w:tc>
          <w:tcPr>
            <w:tcW w:w="218" w:type="pct"/>
            <w:noWrap w:val="0"/>
            <w:vAlign w:val="center"/>
          </w:tcPr>
          <w:p w14:paraId="457C4FB5">
            <w:pPr>
              <w:widowControl/>
              <w:spacing w:line="200" w:lineRule="atLeast"/>
              <w:jc w:val="center"/>
              <w:textAlignment w:val="center"/>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ascii="Times New Roman" w:hAnsi="Times New Roman" w:eastAsia="仿宋_GB2312" w:cs="Times New Roman"/>
                <w:color w:val="auto"/>
                <w:kern w:val="0"/>
                <w:szCs w:val="21"/>
                <w:lang w:bidi="ar"/>
              </w:rPr>
              <w:t>1</w:t>
            </w:r>
          </w:p>
        </w:tc>
        <w:tc>
          <w:tcPr>
            <w:tcW w:w="337" w:type="pct"/>
            <w:noWrap w:val="0"/>
            <w:vAlign w:val="center"/>
          </w:tcPr>
          <w:p w14:paraId="25936312">
            <w:pPr>
              <w:widowControl/>
              <w:spacing w:line="200" w:lineRule="atLeast"/>
              <w:jc w:val="center"/>
              <w:textAlignment w:val="center"/>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ascii="Times New Roman" w:hAnsi="Times New Roman" w:eastAsia="仿宋_GB2312" w:cs="Times New Roman"/>
                <w:color w:val="auto"/>
                <w:kern w:val="0"/>
                <w:szCs w:val="21"/>
                <w:lang w:bidi="ar"/>
              </w:rPr>
              <w:t>大学本科及以上学历</w:t>
            </w:r>
          </w:p>
        </w:tc>
        <w:tc>
          <w:tcPr>
            <w:tcW w:w="626" w:type="pct"/>
            <w:noWrap w:val="0"/>
            <w:vAlign w:val="center"/>
          </w:tcPr>
          <w:p w14:paraId="154CDEF7">
            <w:pPr>
              <w:spacing w:line="200" w:lineRule="atLeast"/>
              <w:jc w:val="center"/>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仿宋_GB2312" w:hAnsi="仿宋_GB2312" w:eastAsia="仿宋_GB2312" w:cs="仿宋_GB2312"/>
                <w:color w:val="auto"/>
              </w:rPr>
              <w:t>不限</w:t>
            </w:r>
          </w:p>
        </w:tc>
        <w:tc>
          <w:tcPr>
            <w:tcW w:w="402" w:type="pct"/>
            <w:noWrap w:val="0"/>
            <w:vAlign w:val="center"/>
          </w:tcPr>
          <w:p w14:paraId="25C25DB2">
            <w:pPr>
              <w:spacing w:line="200" w:lineRule="atLeast"/>
              <w:jc w:val="center"/>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仿宋_GB2312" w:hAnsi="仿宋_GB2312" w:eastAsia="仿宋_GB2312" w:cs="仿宋_GB2312"/>
                <w:color w:val="auto"/>
                <w:szCs w:val="21"/>
              </w:rPr>
              <w:t>45周岁（含）以下</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r>
              <w:rPr>
                <w:rFonts w:hint="eastAsia" w:ascii="Times New Roman" w:hAnsi="Times New Roman" w:eastAsia="仿宋_GB2312" w:cs="Times New Roman"/>
                <w:bCs w:val="0"/>
                <w:i w:val="0"/>
                <w:iCs w:val="0"/>
                <w:color w:val="auto"/>
                <w:kern w:val="0"/>
                <w:sz w:val="21"/>
                <w:szCs w:val="21"/>
                <w:highlight w:val="none"/>
                <w:u w:val="none"/>
                <w:lang w:val="en-US" w:eastAsia="zh-CN" w:bidi="ar"/>
              </w:rPr>
              <w:t>以报名截止日期为准</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p>
        </w:tc>
        <w:tc>
          <w:tcPr>
            <w:tcW w:w="2317" w:type="pct"/>
            <w:noWrap w:val="0"/>
            <w:vAlign w:val="center"/>
          </w:tcPr>
          <w:p w14:paraId="6550077A">
            <w:pPr>
              <w:widowControl/>
              <w:spacing w:line="200" w:lineRule="atLeast"/>
              <w:jc w:val="left"/>
              <w:textAlignment w:val="center"/>
              <w:rPr>
                <w:rFonts w:hint="eastAsia" w:ascii="仿宋_GB2312" w:hAnsi="仿宋_GB2312" w:eastAsia="仿宋_GB2312" w:cs="仿宋_GB2312"/>
                <w:color w:val="auto"/>
                <w:spacing w:val="6"/>
                <w:kern w:val="0"/>
                <w:position w:val="-17"/>
                <w:szCs w:val="21"/>
                <w:lang w:bidi="ar"/>
              </w:rPr>
            </w:pPr>
            <w:r>
              <w:rPr>
                <w:rFonts w:hint="eastAsia" w:ascii="仿宋_GB2312" w:hAnsi="仿宋_GB2312" w:eastAsia="仿宋_GB2312" w:cs="仿宋_GB2312"/>
                <w:color w:val="auto"/>
                <w:spacing w:val="6"/>
                <w:kern w:val="0"/>
                <w:position w:val="-17"/>
                <w:szCs w:val="21"/>
                <w:lang w:bidi="ar"/>
              </w:rPr>
              <w:t>1.5年以上文旅相关行业国有企业或50人</w:t>
            </w:r>
            <w:r>
              <w:rPr>
                <w:rFonts w:hint="eastAsia" w:ascii="仿宋_GB2312" w:hAnsi="仿宋_GB2312" w:eastAsia="仿宋_GB2312" w:cs="仿宋_GB2312"/>
                <w:color w:val="auto"/>
                <w:spacing w:val="6"/>
                <w:kern w:val="0"/>
                <w:position w:val="-17"/>
                <w:szCs w:val="21"/>
                <w:lang w:eastAsia="zh-CN" w:bidi="ar"/>
              </w:rPr>
              <w:t>（</w:t>
            </w:r>
            <w:r>
              <w:rPr>
                <w:rFonts w:hint="eastAsia" w:ascii="仿宋_GB2312" w:hAnsi="仿宋_GB2312" w:eastAsia="仿宋_GB2312" w:cs="仿宋_GB2312"/>
                <w:color w:val="auto"/>
                <w:spacing w:val="6"/>
                <w:kern w:val="0"/>
                <w:position w:val="-17"/>
                <w:szCs w:val="21"/>
                <w:lang w:val="en-US" w:eastAsia="zh-CN" w:bidi="ar"/>
              </w:rPr>
              <w:t>参保人数</w:t>
            </w:r>
            <w:r>
              <w:rPr>
                <w:rFonts w:hint="eastAsia" w:ascii="仿宋_GB2312" w:hAnsi="仿宋_GB2312" w:eastAsia="仿宋_GB2312" w:cs="仿宋_GB2312"/>
                <w:color w:val="auto"/>
                <w:spacing w:val="6"/>
                <w:kern w:val="0"/>
                <w:position w:val="-17"/>
                <w:szCs w:val="21"/>
                <w:lang w:eastAsia="zh-CN" w:bidi="ar"/>
              </w:rPr>
              <w:t>）</w:t>
            </w:r>
            <w:r>
              <w:rPr>
                <w:rFonts w:hint="eastAsia" w:ascii="仿宋_GB2312" w:hAnsi="仿宋_GB2312" w:eastAsia="仿宋_GB2312" w:cs="仿宋_GB2312"/>
                <w:color w:val="auto"/>
                <w:spacing w:val="6"/>
                <w:kern w:val="0"/>
                <w:position w:val="-17"/>
                <w:szCs w:val="21"/>
                <w:lang w:bidi="ar"/>
              </w:rPr>
              <w:t>及以上文旅相关行业民营企业工作经历；</w:t>
            </w:r>
          </w:p>
          <w:p w14:paraId="549157B2">
            <w:pPr>
              <w:widowControl/>
              <w:spacing w:line="200" w:lineRule="atLeast"/>
              <w:jc w:val="left"/>
              <w:textAlignment w:val="center"/>
              <w:rPr>
                <w:rFonts w:hint="eastAsia" w:ascii="仿宋_GB2312" w:hAnsi="仿宋_GB2312" w:eastAsia="仿宋_GB2312" w:cs="仿宋_GB2312"/>
                <w:color w:val="auto"/>
                <w:spacing w:val="6"/>
                <w:kern w:val="0"/>
                <w:position w:val="-17"/>
                <w:szCs w:val="21"/>
                <w:lang w:bidi="ar"/>
              </w:rPr>
            </w:pPr>
            <w:r>
              <w:rPr>
                <w:rFonts w:hint="eastAsia" w:ascii="仿宋_GB2312" w:hAnsi="仿宋_GB2312" w:eastAsia="仿宋_GB2312" w:cs="仿宋_GB2312"/>
                <w:color w:val="auto"/>
                <w:spacing w:val="6"/>
                <w:kern w:val="0"/>
                <w:position w:val="-17"/>
                <w:szCs w:val="21"/>
                <w:lang w:bidi="ar"/>
              </w:rPr>
              <w:t>2.具备副总经理/运营总监岗位或运营部长/市场部长2年及以上工作经历；</w:t>
            </w:r>
          </w:p>
          <w:p w14:paraId="37036717">
            <w:pPr>
              <w:widowControl/>
              <w:spacing w:line="200" w:lineRule="atLeast"/>
              <w:jc w:val="left"/>
              <w:textAlignment w:val="center"/>
              <w:rPr>
                <w:rFonts w:hint="eastAsia" w:ascii="仿宋_GB2312" w:hAnsi="仿宋_GB2312" w:eastAsia="仿宋_GB2312" w:cs="仿宋_GB2312"/>
                <w:color w:val="auto"/>
                <w:spacing w:val="6"/>
                <w:kern w:val="0"/>
                <w:position w:val="-17"/>
                <w:szCs w:val="21"/>
                <w:lang w:bidi="ar"/>
              </w:rPr>
            </w:pPr>
            <w:r>
              <w:rPr>
                <w:rFonts w:hint="eastAsia" w:ascii="仿宋_GB2312" w:hAnsi="仿宋_GB2312" w:eastAsia="仿宋_GB2312" w:cs="仿宋_GB2312"/>
                <w:color w:val="auto"/>
                <w:spacing w:val="6"/>
                <w:kern w:val="0"/>
                <w:position w:val="-17"/>
                <w:szCs w:val="21"/>
                <w:lang w:bidi="ar"/>
              </w:rPr>
              <w:t>3.具备AAA级及以上景区创建、升级改造或运营相关工作经历；</w:t>
            </w:r>
          </w:p>
          <w:p w14:paraId="7E6EC69F">
            <w:pPr>
              <w:widowControl/>
              <w:spacing w:line="200" w:lineRule="atLeast"/>
              <w:jc w:val="left"/>
              <w:textAlignment w:val="center"/>
              <w:rPr>
                <w:rFonts w:hint="eastAsia" w:ascii="仿宋_GB2312" w:hAnsi="仿宋_GB2312" w:eastAsia="仿宋_GB2312" w:cs="仿宋_GB2312"/>
                <w:color w:val="auto"/>
                <w:spacing w:val="6"/>
                <w:kern w:val="0"/>
                <w:position w:val="-17"/>
                <w:szCs w:val="21"/>
                <w:lang w:bidi="ar"/>
              </w:rPr>
            </w:pPr>
            <w:r>
              <w:rPr>
                <w:rFonts w:hint="eastAsia" w:ascii="仿宋_GB2312" w:hAnsi="仿宋_GB2312" w:eastAsia="仿宋_GB2312" w:cs="仿宋_GB2312"/>
                <w:color w:val="auto"/>
                <w:spacing w:val="6"/>
                <w:kern w:val="0"/>
                <w:position w:val="-17"/>
                <w:szCs w:val="21"/>
                <w:lang w:bidi="ar"/>
              </w:rPr>
              <w:t>4.善于构建文旅生态链、农文旅资源融合，具有丰富的IP落地经验，能够通过对IP内容的深度理解，对IP发展、定位进行战略思考与规划，提炼核心理念；</w:t>
            </w:r>
          </w:p>
          <w:p w14:paraId="314064AA">
            <w:pPr>
              <w:widowControl/>
              <w:spacing w:line="200" w:lineRule="atLeast"/>
              <w:jc w:val="left"/>
              <w:textAlignment w:val="center"/>
              <w:rPr>
                <w:rFonts w:hint="default"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仿宋_GB2312" w:hAnsi="仿宋_GB2312" w:eastAsia="仿宋_GB2312" w:cs="仿宋_GB2312"/>
                <w:color w:val="auto"/>
                <w:spacing w:val="6"/>
                <w:kern w:val="0"/>
                <w:position w:val="-17"/>
                <w:szCs w:val="21"/>
                <w:lang w:bidi="ar"/>
              </w:rPr>
              <w:t>5.抗压能力强，具备优秀的市场开拓能力、团队管理能力及沟通协调能力。</w:t>
            </w:r>
          </w:p>
        </w:tc>
      </w:tr>
      <w:tr w14:paraId="4663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1" w:type="pct"/>
            <w:noWrap w:val="0"/>
            <w:vAlign w:val="center"/>
          </w:tcPr>
          <w:p w14:paraId="4008454D">
            <w:pPr>
              <w:keepNext w:val="0"/>
              <w:keepLines w:val="0"/>
              <w:widowControl/>
              <w:suppressLineNumbers w:val="0"/>
              <w:jc w:val="center"/>
              <w:textAlignment w:val="center"/>
              <w:rPr>
                <w:rFonts w:hint="default"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3</w:t>
            </w:r>
          </w:p>
        </w:tc>
        <w:tc>
          <w:tcPr>
            <w:tcW w:w="426" w:type="pct"/>
            <w:noWrap w:val="0"/>
            <w:vAlign w:val="center"/>
          </w:tcPr>
          <w:p w14:paraId="15755706">
            <w:pPr>
              <w:widowControl/>
              <w:spacing w:line="200" w:lineRule="atLeast"/>
              <w:jc w:val="center"/>
              <w:textAlignment w:val="center"/>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仿宋_GB2312" w:hAnsi="仿宋_GB2312" w:eastAsia="仿宋_GB2312" w:cs="仿宋_GB2312"/>
                <w:color w:val="auto"/>
                <w:spacing w:val="6"/>
                <w:kern w:val="0"/>
                <w:position w:val="-17"/>
                <w:szCs w:val="21"/>
                <w:lang w:val="en-US" w:eastAsia="zh-CN" w:bidi="ar"/>
              </w:rPr>
              <w:t>四川蒙顶山茶马古道文化旅游发展有限公司</w:t>
            </w:r>
          </w:p>
        </w:tc>
        <w:tc>
          <w:tcPr>
            <w:tcW w:w="287" w:type="pct"/>
            <w:noWrap w:val="0"/>
            <w:vAlign w:val="center"/>
          </w:tcPr>
          <w:p w14:paraId="0F715145">
            <w:pPr>
              <w:widowControl/>
              <w:spacing w:line="200" w:lineRule="atLeast"/>
              <w:jc w:val="center"/>
              <w:textAlignment w:val="center"/>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仿宋_GB2312" w:hAnsi="仿宋_GB2312" w:eastAsia="仿宋_GB2312" w:cs="仿宋_GB2312"/>
                <w:color w:val="auto"/>
                <w:spacing w:val="6"/>
                <w:kern w:val="0"/>
                <w:position w:val="-17"/>
                <w:szCs w:val="21"/>
                <w:lang w:bidi="ar"/>
              </w:rPr>
              <w:t>综合部部长</w:t>
            </w:r>
          </w:p>
        </w:tc>
        <w:tc>
          <w:tcPr>
            <w:tcW w:w="212" w:type="pct"/>
            <w:noWrap w:val="0"/>
            <w:vAlign w:val="center"/>
          </w:tcPr>
          <w:p w14:paraId="02C4CFF8">
            <w:pPr>
              <w:widowControl/>
              <w:spacing w:line="200" w:lineRule="atLeast"/>
              <w:jc w:val="center"/>
              <w:textAlignment w:val="center"/>
              <w:rPr>
                <w:rFonts w:hint="default" w:ascii="Times New Roman" w:hAnsi="Times New Roman" w:eastAsia="仿宋_GB2312" w:cs="Times New Roman"/>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Cs w:val="0"/>
                <w:i w:val="0"/>
                <w:iCs w:val="0"/>
                <w:color w:val="auto"/>
                <w:kern w:val="0"/>
                <w:sz w:val="21"/>
                <w:szCs w:val="21"/>
                <w:highlight w:val="none"/>
                <w:u w:val="none"/>
                <w:lang w:val="en-US" w:eastAsia="zh-CN" w:bidi="ar"/>
              </w:rPr>
              <w:t>合同制员工</w:t>
            </w:r>
          </w:p>
        </w:tc>
        <w:tc>
          <w:tcPr>
            <w:tcW w:w="218" w:type="pct"/>
            <w:noWrap w:val="0"/>
            <w:vAlign w:val="center"/>
          </w:tcPr>
          <w:p w14:paraId="5F3EAECA">
            <w:pPr>
              <w:widowControl/>
              <w:spacing w:line="200" w:lineRule="atLeast"/>
              <w:jc w:val="center"/>
              <w:textAlignment w:val="center"/>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kern w:val="0"/>
                <w:szCs w:val="21"/>
                <w:lang w:bidi="ar"/>
              </w:rPr>
              <w:t>1</w:t>
            </w:r>
          </w:p>
        </w:tc>
        <w:tc>
          <w:tcPr>
            <w:tcW w:w="337" w:type="pct"/>
            <w:noWrap w:val="0"/>
            <w:vAlign w:val="center"/>
          </w:tcPr>
          <w:p w14:paraId="6A469B09">
            <w:pPr>
              <w:spacing w:line="200" w:lineRule="atLeast"/>
              <w:jc w:val="center"/>
              <w:rPr>
                <w:rFonts w:hint="default" w:ascii="Times New Roman" w:hAnsi="Times New Roman" w:eastAsia="仿宋_GB2312" w:cs="Times New Roman"/>
                <w:bCs w:val="0"/>
                <w:i w:val="0"/>
                <w:iCs w:val="0"/>
                <w:color w:val="auto"/>
                <w:kern w:val="0"/>
                <w:sz w:val="21"/>
                <w:szCs w:val="21"/>
                <w:highlight w:val="none"/>
                <w:u w:val="none"/>
                <w:lang w:val="en-US" w:eastAsia="zh-CN" w:bidi="ar"/>
              </w:rPr>
            </w:pPr>
            <w:r>
              <w:rPr>
                <w:rFonts w:ascii="Times New Roman" w:hAnsi="Times New Roman" w:eastAsia="仿宋_GB2312" w:cs="Times New Roman"/>
                <w:color w:val="auto"/>
                <w:kern w:val="0"/>
                <w:szCs w:val="21"/>
                <w:lang w:bidi="ar"/>
              </w:rPr>
              <w:t>大学本科及以上学历</w:t>
            </w:r>
            <w:r>
              <w:rPr>
                <w:rFonts w:hint="eastAsia" w:ascii="Times New Roman" w:hAnsi="Times New Roman" w:eastAsia="仿宋_GB2312" w:cs="Times New Roman"/>
                <w:color w:val="auto"/>
                <w:kern w:val="0"/>
                <w:szCs w:val="21"/>
                <w:lang w:eastAsia="zh-CN" w:bidi="ar"/>
              </w:rPr>
              <w:t>，</w:t>
            </w:r>
            <w:r>
              <w:rPr>
                <w:rFonts w:hint="eastAsia" w:ascii="Times New Roman" w:hAnsi="Times New Roman" w:eastAsia="仿宋_GB2312" w:cs="Times New Roman"/>
                <w:color w:val="auto"/>
                <w:kern w:val="0"/>
                <w:szCs w:val="21"/>
                <w:lang w:val="en-US" w:eastAsia="zh-CN" w:bidi="ar"/>
              </w:rPr>
              <w:t>取得学士及以上学位</w:t>
            </w:r>
            <w:r>
              <w:rPr>
                <w:rFonts w:hint="eastAsia" w:ascii="Times New Roman" w:hAnsi="Times New Roman" w:eastAsia="仿宋_GB2312" w:cs="Times New Roman"/>
                <w:bCs w:val="0"/>
                <w:i w:val="0"/>
                <w:iCs w:val="0"/>
                <w:color w:val="auto"/>
                <w:kern w:val="0"/>
                <w:sz w:val="21"/>
                <w:szCs w:val="21"/>
                <w:highlight w:val="none"/>
                <w:u w:val="none"/>
                <w:lang w:val="en-US" w:eastAsia="zh-CN" w:bidi="ar"/>
              </w:rPr>
              <w:t>证书</w:t>
            </w:r>
          </w:p>
        </w:tc>
        <w:tc>
          <w:tcPr>
            <w:tcW w:w="626" w:type="pct"/>
            <w:noWrap w:val="0"/>
            <w:vAlign w:val="center"/>
          </w:tcPr>
          <w:p w14:paraId="6A30D302">
            <w:pPr>
              <w:spacing w:line="200" w:lineRule="atLeast"/>
              <w:jc w:val="left"/>
              <w:rPr>
                <w:rFonts w:hint="eastAsia" w:ascii="仿宋_GB2312" w:hAnsi="仿宋_GB2312" w:eastAsia="仿宋_GB2312" w:cs="仿宋_GB2312"/>
                <w:color w:val="auto"/>
              </w:rPr>
            </w:pPr>
            <w:r>
              <w:rPr>
                <w:rFonts w:hint="eastAsia" w:ascii="仿宋_GB2312" w:hAnsi="仿宋_GB2312" w:eastAsia="仿宋_GB2312" w:cs="仿宋_GB2312"/>
                <w:color w:val="auto"/>
              </w:rPr>
              <w:t>本科：中国语言文学类、公共管理类、工商管理类</w:t>
            </w:r>
          </w:p>
          <w:p w14:paraId="04C6E031">
            <w:pPr>
              <w:spacing w:line="200" w:lineRule="atLeast"/>
              <w:jc w:val="left"/>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仿宋_GB2312" w:hAnsi="仿宋_GB2312" w:eastAsia="仿宋_GB2312" w:cs="仿宋_GB2312"/>
                <w:color w:val="auto"/>
              </w:rPr>
              <w:t>研究生：不限</w:t>
            </w:r>
          </w:p>
        </w:tc>
        <w:tc>
          <w:tcPr>
            <w:tcW w:w="402" w:type="pct"/>
            <w:noWrap w:val="0"/>
            <w:vAlign w:val="center"/>
          </w:tcPr>
          <w:p w14:paraId="2C4CFBDE">
            <w:pPr>
              <w:spacing w:line="200" w:lineRule="atLeast"/>
              <w:jc w:val="center"/>
              <w:rPr>
                <w:rFonts w:hint="eastAsia"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仿宋_GB2312" w:hAnsi="仿宋_GB2312" w:eastAsia="仿宋_GB2312" w:cs="仿宋_GB2312"/>
                <w:color w:val="auto"/>
                <w:szCs w:val="21"/>
              </w:rPr>
              <w:t>40周岁（含）以下</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r>
              <w:rPr>
                <w:rFonts w:hint="eastAsia" w:ascii="Times New Roman" w:hAnsi="Times New Roman" w:eastAsia="仿宋_GB2312" w:cs="Times New Roman"/>
                <w:bCs w:val="0"/>
                <w:i w:val="0"/>
                <w:iCs w:val="0"/>
                <w:color w:val="auto"/>
                <w:kern w:val="0"/>
                <w:sz w:val="21"/>
                <w:szCs w:val="21"/>
                <w:highlight w:val="none"/>
                <w:u w:val="none"/>
                <w:lang w:val="en-US" w:eastAsia="zh-CN" w:bidi="ar"/>
              </w:rPr>
              <w:t>以报名截止日期为准</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p>
        </w:tc>
        <w:tc>
          <w:tcPr>
            <w:tcW w:w="2317" w:type="pct"/>
            <w:noWrap w:val="0"/>
            <w:vAlign w:val="center"/>
          </w:tcPr>
          <w:p w14:paraId="43E9627C">
            <w:pPr>
              <w:widowControl/>
              <w:spacing w:line="240" w:lineRule="atLeast"/>
              <w:jc w:val="left"/>
              <w:textAlignment w:val="center"/>
              <w:rPr>
                <w:rFonts w:hint="eastAsia" w:ascii="仿宋_GB2312" w:hAnsi="仿宋_GB2312" w:eastAsia="仿宋_GB2312" w:cs="仿宋_GB2312"/>
                <w:color w:val="auto"/>
                <w:spacing w:val="6"/>
                <w:kern w:val="0"/>
                <w:position w:val="-17"/>
                <w:szCs w:val="21"/>
                <w:lang w:bidi="ar"/>
              </w:rPr>
            </w:pPr>
            <w:r>
              <w:rPr>
                <w:rFonts w:hint="eastAsia" w:ascii="仿宋_GB2312" w:hAnsi="仿宋_GB2312" w:eastAsia="仿宋_GB2312" w:cs="仿宋_GB2312"/>
                <w:color w:val="auto"/>
                <w:spacing w:val="6"/>
                <w:kern w:val="0"/>
                <w:position w:val="-17"/>
                <w:szCs w:val="21"/>
                <w:lang w:bidi="ar"/>
              </w:rPr>
              <w:t>1.</w:t>
            </w:r>
            <w:r>
              <w:rPr>
                <w:rFonts w:ascii="仿宋_GB2312" w:hAnsi="仿宋_GB2312" w:eastAsia="仿宋_GB2312" w:cs="仿宋_GB2312"/>
                <w:color w:val="auto"/>
                <w:spacing w:val="6"/>
                <w:kern w:val="0"/>
                <w:position w:val="-17"/>
                <w:szCs w:val="21"/>
                <w:lang w:bidi="ar"/>
              </w:rPr>
              <w:t>3年以上党政机关</w:t>
            </w:r>
            <w:r>
              <w:rPr>
                <w:rFonts w:hint="eastAsia" w:ascii="仿宋_GB2312" w:hAnsi="仿宋_GB2312" w:eastAsia="仿宋_GB2312" w:cs="仿宋_GB2312"/>
                <w:color w:val="auto"/>
                <w:spacing w:val="6"/>
                <w:kern w:val="0"/>
                <w:position w:val="-17"/>
                <w:szCs w:val="21"/>
                <w:lang w:bidi="ar"/>
              </w:rPr>
              <w:t>、</w:t>
            </w:r>
            <w:r>
              <w:rPr>
                <w:rFonts w:ascii="仿宋_GB2312" w:hAnsi="仿宋_GB2312" w:eastAsia="仿宋_GB2312" w:cs="仿宋_GB2312"/>
                <w:color w:val="auto"/>
                <w:spacing w:val="6"/>
                <w:kern w:val="0"/>
                <w:position w:val="-17"/>
                <w:szCs w:val="21"/>
                <w:lang w:bidi="ar"/>
              </w:rPr>
              <w:t>事业单位</w:t>
            </w:r>
            <w:r>
              <w:rPr>
                <w:rFonts w:hint="eastAsia" w:ascii="仿宋_GB2312" w:hAnsi="仿宋_GB2312" w:eastAsia="仿宋_GB2312" w:cs="仿宋_GB2312"/>
                <w:color w:val="auto"/>
                <w:spacing w:val="6"/>
                <w:kern w:val="0"/>
                <w:position w:val="-17"/>
                <w:szCs w:val="21"/>
                <w:lang w:bidi="ar"/>
              </w:rPr>
              <w:t>、国有企业或50人</w:t>
            </w:r>
            <w:r>
              <w:rPr>
                <w:rFonts w:hint="eastAsia" w:ascii="仿宋_GB2312" w:hAnsi="仿宋_GB2312" w:eastAsia="仿宋_GB2312" w:cs="仿宋_GB2312"/>
                <w:color w:val="auto"/>
                <w:spacing w:val="6"/>
                <w:kern w:val="0"/>
                <w:position w:val="-17"/>
                <w:szCs w:val="21"/>
                <w:lang w:eastAsia="zh-CN" w:bidi="ar"/>
              </w:rPr>
              <w:t>（</w:t>
            </w:r>
            <w:r>
              <w:rPr>
                <w:rFonts w:hint="eastAsia" w:ascii="仿宋_GB2312" w:hAnsi="仿宋_GB2312" w:eastAsia="仿宋_GB2312" w:cs="仿宋_GB2312"/>
                <w:color w:val="auto"/>
                <w:spacing w:val="6"/>
                <w:kern w:val="0"/>
                <w:position w:val="-17"/>
                <w:szCs w:val="21"/>
                <w:lang w:val="en-US" w:eastAsia="zh-CN" w:bidi="ar"/>
              </w:rPr>
              <w:t>参保人数</w:t>
            </w:r>
            <w:r>
              <w:rPr>
                <w:rFonts w:hint="eastAsia" w:ascii="仿宋_GB2312" w:hAnsi="仿宋_GB2312" w:eastAsia="仿宋_GB2312" w:cs="仿宋_GB2312"/>
                <w:color w:val="auto"/>
                <w:spacing w:val="6"/>
                <w:kern w:val="0"/>
                <w:position w:val="-17"/>
                <w:szCs w:val="21"/>
                <w:lang w:eastAsia="zh-CN" w:bidi="ar"/>
              </w:rPr>
              <w:t>）</w:t>
            </w:r>
            <w:r>
              <w:rPr>
                <w:rFonts w:hint="eastAsia" w:ascii="仿宋_GB2312" w:hAnsi="仿宋_GB2312" w:eastAsia="仿宋_GB2312" w:cs="仿宋_GB2312"/>
                <w:color w:val="auto"/>
                <w:spacing w:val="6"/>
                <w:kern w:val="0"/>
                <w:position w:val="-17"/>
                <w:szCs w:val="21"/>
                <w:lang w:bidi="ar"/>
              </w:rPr>
              <w:t>及以上民营企业</w:t>
            </w:r>
            <w:r>
              <w:rPr>
                <w:rFonts w:ascii="仿宋_GB2312" w:hAnsi="仿宋_GB2312" w:eastAsia="仿宋_GB2312" w:cs="仿宋_GB2312"/>
                <w:color w:val="auto"/>
                <w:spacing w:val="6"/>
                <w:kern w:val="0"/>
                <w:position w:val="-17"/>
                <w:szCs w:val="21"/>
                <w:lang w:bidi="ar"/>
              </w:rPr>
              <w:t>办公室综合工作经历；</w:t>
            </w:r>
          </w:p>
          <w:p w14:paraId="0FD73747">
            <w:pPr>
              <w:widowControl/>
              <w:spacing w:line="240" w:lineRule="atLeast"/>
              <w:jc w:val="left"/>
              <w:textAlignment w:val="center"/>
              <w:rPr>
                <w:rFonts w:hint="eastAsia" w:ascii="仿宋_GB2312" w:hAnsi="仿宋_GB2312" w:eastAsia="仿宋_GB2312" w:cs="仿宋_GB2312"/>
                <w:color w:val="auto"/>
                <w:spacing w:val="6"/>
                <w:kern w:val="0"/>
                <w:position w:val="-17"/>
                <w:szCs w:val="21"/>
                <w:lang w:bidi="ar"/>
              </w:rPr>
            </w:pPr>
            <w:r>
              <w:rPr>
                <w:rFonts w:hint="eastAsia" w:ascii="仿宋_GB2312" w:hAnsi="仿宋_GB2312" w:eastAsia="仿宋_GB2312" w:cs="仿宋_GB2312"/>
                <w:color w:val="auto"/>
                <w:spacing w:val="6"/>
                <w:kern w:val="0"/>
                <w:position w:val="-17"/>
                <w:szCs w:val="21"/>
                <w:lang w:bidi="ar"/>
              </w:rPr>
              <w:t>2.具备</w:t>
            </w:r>
            <w:r>
              <w:rPr>
                <w:rFonts w:ascii="仿宋_GB2312" w:hAnsi="仿宋_GB2312" w:eastAsia="仿宋_GB2312" w:cs="仿宋_GB2312"/>
                <w:color w:val="auto"/>
                <w:spacing w:val="6"/>
                <w:kern w:val="0"/>
                <w:position w:val="-17"/>
                <w:szCs w:val="21"/>
                <w:lang w:bidi="ar"/>
              </w:rPr>
              <w:t>党政机关</w:t>
            </w:r>
            <w:r>
              <w:rPr>
                <w:rFonts w:hint="eastAsia" w:ascii="仿宋_GB2312" w:hAnsi="仿宋_GB2312" w:eastAsia="仿宋_GB2312" w:cs="仿宋_GB2312"/>
                <w:color w:val="auto"/>
                <w:spacing w:val="6"/>
                <w:kern w:val="0"/>
                <w:position w:val="-17"/>
                <w:szCs w:val="21"/>
                <w:lang w:bidi="ar"/>
              </w:rPr>
              <w:t>、</w:t>
            </w:r>
            <w:r>
              <w:rPr>
                <w:rFonts w:ascii="仿宋_GB2312" w:hAnsi="仿宋_GB2312" w:eastAsia="仿宋_GB2312" w:cs="仿宋_GB2312"/>
                <w:color w:val="auto"/>
                <w:spacing w:val="6"/>
                <w:kern w:val="0"/>
                <w:position w:val="-17"/>
                <w:szCs w:val="21"/>
                <w:lang w:bidi="ar"/>
              </w:rPr>
              <w:t>事业单位</w:t>
            </w:r>
            <w:r>
              <w:rPr>
                <w:rFonts w:hint="eastAsia" w:ascii="仿宋_GB2312" w:hAnsi="仿宋_GB2312" w:eastAsia="仿宋_GB2312" w:cs="仿宋_GB2312"/>
                <w:color w:val="auto"/>
                <w:spacing w:val="6"/>
                <w:kern w:val="0"/>
                <w:position w:val="-17"/>
                <w:szCs w:val="21"/>
                <w:lang w:val="en-US" w:eastAsia="zh-CN" w:bidi="ar"/>
              </w:rPr>
              <w:t>办公室主任及以上工作经历或</w:t>
            </w:r>
            <w:r>
              <w:rPr>
                <w:rFonts w:hint="eastAsia" w:ascii="仿宋_GB2312" w:hAnsi="仿宋_GB2312" w:eastAsia="仿宋_GB2312" w:cs="仿宋_GB2312"/>
                <w:color w:val="auto"/>
                <w:spacing w:val="6"/>
                <w:kern w:val="0"/>
                <w:position w:val="-17"/>
                <w:szCs w:val="21"/>
                <w:lang w:bidi="ar"/>
              </w:rPr>
              <w:t>国有企业</w:t>
            </w:r>
            <w:r>
              <w:rPr>
                <w:rFonts w:hint="eastAsia" w:ascii="仿宋_GB2312" w:hAnsi="仿宋_GB2312" w:eastAsia="仿宋_GB2312" w:cs="仿宋_GB2312"/>
                <w:color w:val="auto"/>
                <w:spacing w:val="6"/>
                <w:kern w:val="0"/>
                <w:position w:val="-17"/>
                <w:szCs w:val="21"/>
                <w:lang w:eastAsia="zh-CN" w:bidi="ar"/>
              </w:rPr>
              <w:t>、</w:t>
            </w:r>
            <w:r>
              <w:rPr>
                <w:rFonts w:hint="eastAsia" w:ascii="仿宋_GB2312" w:hAnsi="仿宋_GB2312" w:eastAsia="仿宋_GB2312" w:cs="仿宋_GB2312"/>
                <w:color w:val="auto"/>
                <w:spacing w:val="6"/>
                <w:kern w:val="0"/>
                <w:position w:val="-17"/>
                <w:szCs w:val="21"/>
                <w:lang w:bidi="ar"/>
              </w:rPr>
              <w:t>50人及以上民营企业综合部/党群部/</w:t>
            </w:r>
            <w:r>
              <w:rPr>
                <w:rFonts w:hint="eastAsia" w:ascii="仿宋_GB2312" w:hAnsi="仿宋_GB2312" w:eastAsia="仿宋_GB2312" w:cs="仿宋_GB2312"/>
                <w:color w:val="auto"/>
                <w:spacing w:val="6"/>
                <w:kern w:val="0"/>
                <w:position w:val="-17"/>
                <w:szCs w:val="21"/>
                <w:lang w:val="en-US" w:eastAsia="zh-CN" w:bidi="ar"/>
              </w:rPr>
              <w:t>人力资源部</w:t>
            </w:r>
            <w:r>
              <w:rPr>
                <w:rFonts w:hint="eastAsia" w:ascii="仿宋_GB2312" w:hAnsi="仿宋_GB2312" w:eastAsia="仿宋_GB2312" w:cs="仿宋_GB2312"/>
                <w:color w:val="auto"/>
                <w:spacing w:val="6"/>
                <w:kern w:val="0"/>
                <w:position w:val="-17"/>
                <w:szCs w:val="21"/>
                <w:lang w:bidi="ar"/>
              </w:rPr>
              <w:t>部长/经理岗位或主管及以上岗位2年及以上工作经历；</w:t>
            </w:r>
          </w:p>
          <w:p w14:paraId="1E3B9740">
            <w:pPr>
              <w:widowControl/>
              <w:spacing w:line="240" w:lineRule="atLeast"/>
              <w:jc w:val="left"/>
              <w:textAlignment w:val="center"/>
              <w:rPr>
                <w:rFonts w:hint="eastAsia" w:ascii="仿宋_GB2312" w:hAnsi="仿宋_GB2312" w:eastAsia="仿宋_GB2312" w:cs="仿宋_GB2312"/>
                <w:color w:val="auto"/>
                <w:spacing w:val="6"/>
                <w:kern w:val="0"/>
                <w:position w:val="-17"/>
                <w:szCs w:val="21"/>
                <w:lang w:bidi="ar"/>
              </w:rPr>
            </w:pPr>
            <w:r>
              <w:rPr>
                <w:rFonts w:hint="eastAsia" w:ascii="仿宋_GB2312" w:hAnsi="仿宋_GB2312" w:eastAsia="仿宋_GB2312" w:cs="仿宋_GB2312"/>
                <w:color w:val="auto"/>
                <w:spacing w:val="6"/>
                <w:kern w:val="0"/>
                <w:position w:val="-17"/>
                <w:szCs w:val="21"/>
                <w:lang w:bidi="ar"/>
              </w:rPr>
              <w:t>3.具有优秀的公文写作水平；</w:t>
            </w:r>
          </w:p>
          <w:p w14:paraId="1CDA10F4">
            <w:pPr>
              <w:widowControl/>
              <w:spacing w:line="240" w:lineRule="atLeast"/>
              <w:jc w:val="left"/>
              <w:textAlignment w:val="center"/>
              <w:rPr>
                <w:rFonts w:hint="eastAsia" w:ascii="仿宋_GB2312" w:hAnsi="仿宋_GB2312" w:eastAsia="仿宋_GB2312" w:cs="仿宋_GB2312"/>
                <w:color w:val="auto"/>
                <w:spacing w:val="6"/>
                <w:kern w:val="0"/>
                <w:position w:val="-17"/>
                <w:szCs w:val="21"/>
                <w:lang w:bidi="ar"/>
              </w:rPr>
            </w:pPr>
            <w:r>
              <w:rPr>
                <w:rFonts w:hint="eastAsia" w:ascii="仿宋_GB2312" w:hAnsi="仿宋_GB2312" w:eastAsia="仿宋_GB2312" w:cs="仿宋_GB2312"/>
                <w:color w:val="auto"/>
                <w:spacing w:val="6"/>
                <w:kern w:val="0"/>
                <w:position w:val="-17"/>
                <w:szCs w:val="21"/>
                <w:lang w:bidi="ar"/>
              </w:rPr>
              <w:t>4.熟悉《</w:t>
            </w:r>
            <w:r>
              <w:rPr>
                <w:rFonts w:hint="eastAsia" w:ascii="仿宋_GB2312" w:hAnsi="仿宋_GB2312" w:eastAsia="仿宋_GB2312" w:cs="仿宋_GB2312"/>
                <w:color w:val="auto"/>
                <w:spacing w:val="6"/>
                <w:kern w:val="0"/>
                <w:position w:val="-17"/>
                <w:szCs w:val="21"/>
                <w:lang w:eastAsia="zh-CN" w:bidi="ar"/>
              </w:rPr>
              <w:t>中华人民共和国公司法</w:t>
            </w:r>
            <w:r>
              <w:rPr>
                <w:rFonts w:hint="eastAsia" w:ascii="仿宋_GB2312" w:hAnsi="仿宋_GB2312" w:eastAsia="仿宋_GB2312" w:cs="仿宋_GB2312"/>
                <w:color w:val="auto"/>
                <w:spacing w:val="6"/>
                <w:kern w:val="0"/>
                <w:position w:val="-17"/>
                <w:szCs w:val="21"/>
                <w:lang w:bidi="ar"/>
              </w:rPr>
              <w:t>》相关规定；</w:t>
            </w:r>
          </w:p>
          <w:p w14:paraId="79C52F65">
            <w:pPr>
              <w:widowControl/>
              <w:spacing w:line="240" w:lineRule="atLeast"/>
              <w:jc w:val="left"/>
              <w:textAlignment w:val="center"/>
              <w:rPr>
                <w:rFonts w:hint="eastAsia" w:ascii="仿宋_GB2312" w:hAnsi="仿宋_GB2312" w:eastAsia="仿宋_GB2312" w:cs="仿宋_GB2312"/>
                <w:color w:val="auto"/>
                <w:spacing w:val="6"/>
                <w:kern w:val="0"/>
                <w:position w:val="-17"/>
                <w:szCs w:val="21"/>
                <w:lang w:bidi="ar"/>
              </w:rPr>
            </w:pPr>
            <w:r>
              <w:rPr>
                <w:rFonts w:hint="eastAsia" w:ascii="仿宋_GB2312" w:hAnsi="仿宋_GB2312" w:eastAsia="仿宋_GB2312" w:cs="仿宋_GB2312"/>
                <w:color w:val="auto"/>
                <w:spacing w:val="6"/>
                <w:kern w:val="0"/>
                <w:position w:val="-17"/>
                <w:szCs w:val="21"/>
                <w:lang w:bidi="ar"/>
              </w:rPr>
              <w:t>5.熟悉办文、办会、办事流程</w:t>
            </w:r>
            <w:r>
              <w:rPr>
                <w:rFonts w:hint="eastAsia" w:ascii="仿宋_GB2312" w:hAnsi="仿宋_GB2312" w:eastAsia="仿宋_GB2312" w:cs="仿宋_GB2312"/>
                <w:color w:val="auto"/>
                <w:spacing w:val="6"/>
                <w:kern w:val="0"/>
                <w:position w:val="-17"/>
                <w:szCs w:val="21"/>
                <w:lang w:eastAsia="zh-CN" w:bidi="ar"/>
              </w:rPr>
              <w:t>，</w:t>
            </w:r>
            <w:r>
              <w:rPr>
                <w:rFonts w:hint="eastAsia" w:ascii="仿宋_GB2312" w:hAnsi="仿宋_GB2312" w:eastAsia="仿宋_GB2312" w:cs="仿宋_GB2312"/>
                <w:color w:val="auto"/>
                <w:spacing w:val="6"/>
                <w:kern w:val="0"/>
                <w:position w:val="-17"/>
                <w:szCs w:val="21"/>
                <w:lang w:val="en-US" w:eastAsia="zh-CN" w:bidi="ar"/>
              </w:rPr>
              <w:t>具备</w:t>
            </w:r>
            <w:r>
              <w:rPr>
                <w:rFonts w:hint="eastAsia" w:ascii="仿宋_GB2312" w:hAnsi="仿宋_GB2312" w:eastAsia="仿宋_GB2312" w:cs="仿宋_GB2312"/>
                <w:color w:val="auto"/>
                <w:spacing w:val="6"/>
                <w:kern w:val="0"/>
                <w:position w:val="-17"/>
                <w:szCs w:val="21"/>
                <w:lang w:bidi="ar"/>
              </w:rPr>
              <w:t>决策与督办落实的能力；</w:t>
            </w:r>
          </w:p>
          <w:p w14:paraId="5E613A1B">
            <w:pPr>
              <w:widowControl/>
              <w:spacing w:line="240" w:lineRule="atLeast"/>
              <w:jc w:val="left"/>
              <w:textAlignment w:val="center"/>
              <w:rPr>
                <w:rFonts w:hint="default" w:ascii="Times New Roman" w:hAnsi="Times New Roman" w:eastAsia="仿宋_GB2312" w:cs="Times New Roman"/>
                <w:bCs w:val="0"/>
                <w:i w:val="0"/>
                <w:iCs w:val="0"/>
                <w:color w:val="auto"/>
                <w:kern w:val="0"/>
                <w:sz w:val="21"/>
                <w:szCs w:val="21"/>
                <w:highlight w:val="none"/>
                <w:u w:val="none"/>
                <w:lang w:val="en-US" w:eastAsia="zh-CN" w:bidi="ar"/>
              </w:rPr>
            </w:pPr>
            <w:r>
              <w:rPr>
                <w:rFonts w:hint="eastAsia" w:ascii="仿宋_GB2312" w:hAnsi="仿宋_GB2312" w:eastAsia="仿宋_GB2312" w:cs="仿宋_GB2312"/>
                <w:color w:val="auto"/>
                <w:spacing w:val="6"/>
                <w:kern w:val="0"/>
                <w:position w:val="-17"/>
                <w:szCs w:val="21"/>
                <w:lang w:bidi="ar"/>
              </w:rPr>
              <w:t>6.具有较强的统筹协调能力、组织协调能力。</w:t>
            </w:r>
          </w:p>
        </w:tc>
      </w:tr>
      <w:tr w14:paraId="16F4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171" w:type="pct"/>
            <w:shd w:val="clear" w:color="auto" w:fill="auto"/>
            <w:noWrap w:val="0"/>
            <w:vAlign w:val="center"/>
          </w:tcPr>
          <w:p w14:paraId="1E5EB6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4</w:t>
            </w:r>
          </w:p>
        </w:tc>
        <w:tc>
          <w:tcPr>
            <w:tcW w:w="426" w:type="pct"/>
            <w:shd w:val="clear" w:color="auto" w:fill="auto"/>
            <w:noWrap w:val="0"/>
            <w:vAlign w:val="center"/>
          </w:tcPr>
          <w:p w14:paraId="7D20BA7E">
            <w:pPr>
              <w:widowControl/>
              <w:spacing w:line="200" w:lineRule="atLeast"/>
              <w:jc w:val="center"/>
              <w:textAlignment w:val="center"/>
              <w:rPr>
                <w:rFonts w:hint="eastAsia" w:ascii="仿宋_GB2312" w:hAnsi="仿宋_GB2312" w:eastAsia="仿宋_GB2312" w:cs="仿宋_GB2312"/>
                <w:color w:val="auto"/>
                <w:spacing w:val="6"/>
                <w:kern w:val="0"/>
                <w:position w:val="-17"/>
                <w:sz w:val="21"/>
                <w:szCs w:val="21"/>
                <w:lang w:val="en-US" w:eastAsia="zh-CN" w:bidi="ar"/>
              </w:rPr>
            </w:pPr>
            <w:r>
              <w:rPr>
                <w:rFonts w:hint="eastAsia" w:ascii="仿宋_GB2312" w:hAnsi="仿宋_GB2312" w:eastAsia="仿宋_GB2312" w:cs="仿宋_GB2312"/>
                <w:color w:val="auto"/>
                <w:spacing w:val="6"/>
                <w:kern w:val="0"/>
                <w:position w:val="-17"/>
                <w:szCs w:val="21"/>
                <w:lang w:val="en-US" w:eastAsia="zh-CN" w:bidi="ar"/>
              </w:rPr>
              <w:t>四川蒙顶山茶马古道文化旅游发展有限公司</w:t>
            </w:r>
          </w:p>
        </w:tc>
        <w:tc>
          <w:tcPr>
            <w:tcW w:w="287" w:type="pct"/>
            <w:shd w:val="clear" w:color="auto" w:fill="auto"/>
            <w:noWrap w:val="0"/>
            <w:vAlign w:val="center"/>
          </w:tcPr>
          <w:p w14:paraId="413758B5">
            <w:pPr>
              <w:widowControl/>
              <w:spacing w:line="200" w:lineRule="atLeast"/>
              <w:jc w:val="center"/>
              <w:textAlignment w:val="center"/>
              <w:rPr>
                <w:rFonts w:hint="eastAsia" w:ascii="仿宋_GB2312" w:hAnsi="仿宋_GB2312" w:eastAsia="仿宋_GB2312" w:cs="仿宋_GB2312"/>
                <w:color w:val="auto"/>
                <w:spacing w:val="6"/>
                <w:kern w:val="0"/>
                <w:position w:val="-17"/>
                <w:sz w:val="21"/>
                <w:szCs w:val="21"/>
                <w:lang w:val="en-US" w:eastAsia="zh-CN" w:bidi="ar"/>
              </w:rPr>
            </w:pPr>
            <w:r>
              <w:rPr>
                <w:rFonts w:hint="eastAsia" w:ascii="仿宋_GB2312" w:hAnsi="仿宋_GB2312" w:eastAsia="仿宋_GB2312" w:cs="仿宋_GB2312"/>
                <w:color w:val="auto"/>
                <w:spacing w:val="6"/>
                <w:kern w:val="0"/>
                <w:position w:val="-17"/>
                <w:szCs w:val="21"/>
                <w:lang w:bidi="ar"/>
              </w:rPr>
              <w:t>运营管理部部长</w:t>
            </w:r>
          </w:p>
        </w:tc>
        <w:tc>
          <w:tcPr>
            <w:tcW w:w="212" w:type="pct"/>
            <w:shd w:val="clear" w:color="auto" w:fill="auto"/>
            <w:noWrap w:val="0"/>
            <w:vAlign w:val="center"/>
          </w:tcPr>
          <w:p w14:paraId="6C487212">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bCs w:val="0"/>
                <w:i w:val="0"/>
                <w:iCs w:val="0"/>
                <w:color w:val="auto"/>
                <w:kern w:val="0"/>
                <w:sz w:val="21"/>
                <w:szCs w:val="21"/>
                <w:highlight w:val="none"/>
                <w:u w:val="none"/>
                <w:lang w:val="en-US" w:eastAsia="zh-CN" w:bidi="ar"/>
              </w:rPr>
              <w:t>合同制员工</w:t>
            </w:r>
          </w:p>
        </w:tc>
        <w:tc>
          <w:tcPr>
            <w:tcW w:w="218" w:type="pct"/>
            <w:shd w:val="clear" w:color="auto" w:fill="auto"/>
            <w:noWrap w:val="0"/>
            <w:vAlign w:val="center"/>
          </w:tcPr>
          <w:p w14:paraId="15C09805">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ascii="Times New Roman" w:hAnsi="Times New Roman" w:eastAsia="仿宋_GB2312" w:cs="Times New Roman"/>
                <w:color w:val="auto"/>
                <w:kern w:val="0"/>
                <w:szCs w:val="21"/>
                <w:lang w:bidi="ar"/>
              </w:rPr>
              <w:t>1</w:t>
            </w:r>
          </w:p>
        </w:tc>
        <w:tc>
          <w:tcPr>
            <w:tcW w:w="337" w:type="pct"/>
            <w:shd w:val="clear" w:color="auto" w:fill="auto"/>
            <w:noWrap w:val="0"/>
            <w:vAlign w:val="center"/>
          </w:tcPr>
          <w:p w14:paraId="061B1BA8">
            <w:pPr>
              <w:spacing w:line="200" w:lineRule="atLeast"/>
              <w:jc w:val="center"/>
              <w:rPr>
                <w:rFonts w:ascii="Times New Roman" w:hAnsi="Times New Roman" w:eastAsia="仿宋_GB2312" w:cs="Times New Roman"/>
                <w:color w:val="auto"/>
                <w:kern w:val="0"/>
                <w:sz w:val="21"/>
                <w:szCs w:val="21"/>
                <w:lang w:val="en-US" w:eastAsia="zh-CN" w:bidi="ar"/>
              </w:rPr>
            </w:pPr>
            <w:r>
              <w:rPr>
                <w:rFonts w:ascii="Times New Roman" w:hAnsi="Times New Roman" w:eastAsia="仿宋_GB2312" w:cs="Times New Roman"/>
                <w:color w:val="auto"/>
                <w:kern w:val="0"/>
                <w:szCs w:val="21"/>
                <w:lang w:bidi="ar"/>
              </w:rPr>
              <w:t>大学本科及以上学历</w:t>
            </w:r>
          </w:p>
        </w:tc>
        <w:tc>
          <w:tcPr>
            <w:tcW w:w="626" w:type="pct"/>
            <w:shd w:val="clear" w:color="auto" w:fill="auto"/>
            <w:noWrap w:val="0"/>
            <w:vAlign w:val="center"/>
          </w:tcPr>
          <w:p w14:paraId="1360C6A6">
            <w:pPr>
              <w:spacing w:line="200" w:lineRule="atLeast"/>
              <w:jc w:val="center"/>
              <w:rPr>
                <w:rFonts w:hint="eastAsia" w:ascii="仿宋_GB2312" w:hAnsi="仿宋_GB2312" w:eastAsia="仿宋_GB2312" w:cs="仿宋_GB2312"/>
                <w:color w:val="auto"/>
                <w:kern w:val="2"/>
                <w:sz w:val="21"/>
                <w:szCs w:val="24"/>
                <w:lang w:val="en-US" w:eastAsia="zh-CN" w:bidi="ar-SA"/>
              </w:rPr>
            </w:pPr>
            <w:r>
              <w:rPr>
                <w:rFonts w:hint="eastAsia" w:ascii="仿宋_GB2312" w:hAnsi="仿宋_GB2312" w:eastAsia="仿宋_GB2312" w:cs="仿宋_GB2312"/>
                <w:color w:val="auto"/>
              </w:rPr>
              <w:t>不限</w:t>
            </w:r>
          </w:p>
        </w:tc>
        <w:tc>
          <w:tcPr>
            <w:tcW w:w="402" w:type="pct"/>
            <w:shd w:val="clear" w:color="auto" w:fill="auto"/>
            <w:noWrap w:val="0"/>
            <w:vAlign w:val="center"/>
          </w:tcPr>
          <w:p w14:paraId="4FD30FA4">
            <w:pPr>
              <w:spacing w:line="200" w:lineRule="atLeas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szCs w:val="21"/>
              </w:rPr>
              <w:t>40周岁（含）以下</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r>
              <w:rPr>
                <w:rFonts w:hint="eastAsia" w:ascii="Times New Roman" w:hAnsi="Times New Roman" w:eastAsia="仿宋_GB2312" w:cs="Times New Roman"/>
                <w:bCs w:val="0"/>
                <w:i w:val="0"/>
                <w:iCs w:val="0"/>
                <w:color w:val="auto"/>
                <w:kern w:val="0"/>
                <w:sz w:val="21"/>
                <w:szCs w:val="21"/>
                <w:highlight w:val="none"/>
                <w:u w:val="none"/>
                <w:lang w:val="en-US" w:eastAsia="zh-CN" w:bidi="ar"/>
              </w:rPr>
              <w:t>以报名截止日期为准</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p>
        </w:tc>
        <w:tc>
          <w:tcPr>
            <w:tcW w:w="2317" w:type="pct"/>
            <w:shd w:val="clear" w:color="auto" w:fill="auto"/>
            <w:noWrap w:val="0"/>
            <w:vAlign w:val="center"/>
          </w:tcPr>
          <w:p w14:paraId="66BA8B3A">
            <w:pPr>
              <w:widowControl/>
              <w:spacing w:line="240" w:lineRule="atLeast"/>
              <w:jc w:val="left"/>
              <w:textAlignment w:val="center"/>
              <w:rPr>
                <w:rFonts w:hint="eastAsia" w:ascii="仿宋_GB2312" w:hAnsi="仿宋_GB2312" w:eastAsia="仿宋_GB2312" w:cs="仿宋_GB2312"/>
                <w:color w:val="auto"/>
                <w:spacing w:val="6"/>
                <w:kern w:val="0"/>
                <w:position w:val="-17"/>
                <w:szCs w:val="21"/>
                <w:lang w:bidi="ar"/>
              </w:rPr>
            </w:pPr>
            <w:r>
              <w:rPr>
                <w:rFonts w:hint="eastAsia" w:ascii="仿宋_GB2312" w:hAnsi="仿宋_GB2312" w:eastAsia="仿宋_GB2312" w:cs="仿宋_GB2312"/>
                <w:color w:val="auto"/>
                <w:spacing w:val="6"/>
                <w:kern w:val="0"/>
                <w:position w:val="-17"/>
                <w:szCs w:val="21"/>
                <w:lang w:bidi="ar"/>
              </w:rPr>
              <w:t>1.具备3年以上战略发展、计划管理、运营管理等方面相关工作经历；</w:t>
            </w:r>
          </w:p>
          <w:p w14:paraId="55954E34">
            <w:pPr>
              <w:widowControl/>
              <w:spacing w:line="240" w:lineRule="atLeast"/>
              <w:jc w:val="left"/>
              <w:textAlignment w:val="center"/>
              <w:rPr>
                <w:rFonts w:hint="eastAsia" w:ascii="仿宋_GB2312" w:hAnsi="等线" w:eastAsia="仿宋_GB2312" w:cs="仿宋_GB2312"/>
                <w:color w:val="auto"/>
                <w:spacing w:val="6"/>
                <w:kern w:val="0"/>
                <w:position w:val="-17"/>
                <w:szCs w:val="21"/>
                <w:lang w:bidi="ar"/>
              </w:rPr>
            </w:pPr>
            <w:r>
              <w:rPr>
                <w:rFonts w:hint="eastAsia" w:ascii="仿宋_GB2312" w:hAnsi="等线" w:eastAsia="仿宋_GB2312" w:cs="仿宋_GB2312"/>
                <w:color w:val="auto"/>
                <w:spacing w:val="6"/>
                <w:kern w:val="0"/>
                <w:position w:val="-17"/>
                <w:szCs w:val="21"/>
                <w:lang w:bidi="ar"/>
              </w:rPr>
              <w:t>2.</w:t>
            </w:r>
            <w:r>
              <w:rPr>
                <w:rFonts w:ascii="仿宋_GB2312" w:hAnsi="等线" w:eastAsia="仿宋_GB2312" w:cs="仿宋_GB2312"/>
                <w:color w:val="auto"/>
                <w:spacing w:val="6"/>
                <w:kern w:val="0"/>
                <w:position w:val="-17"/>
                <w:szCs w:val="21"/>
                <w:lang w:bidi="ar"/>
              </w:rPr>
              <w:t>具备</w:t>
            </w:r>
            <w:r>
              <w:rPr>
                <w:rFonts w:hint="eastAsia" w:ascii="仿宋_GB2312" w:hAnsi="仿宋_GB2312" w:eastAsia="仿宋_GB2312" w:cs="仿宋_GB2312"/>
                <w:color w:val="auto"/>
                <w:spacing w:val="6"/>
                <w:kern w:val="0"/>
                <w:position w:val="-17"/>
                <w:szCs w:val="21"/>
                <w:lang w:bidi="ar"/>
              </w:rPr>
              <w:t>国有企业或50人</w:t>
            </w:r>
            <w:r>
              <w:rPr>
                <w:rFonts w:hint="eastAsia" w:ascii="仿宋_GB2312" w:hAnsi="仿宋_GB2312" w:eastAsia="仿宋_GB2312" w:cs="仿宋_GB2312"/>
                <w:color w:val="auto"/>
                <w:spacing w:val="6"/>
                <w:kern w:val="0"/>
                <w:position w:val="-17"/>
                <w:szCs w:val="21"/>
                <w:lang w:eastAsia="zh-CN" w:bidi="ar"/>
              </w:rPr>
              <w:t>（</w:t>
            </w:r>
            <w:r>
              <w:rPr>
                <w:rFonts w:hint="eastAsia" w:ascii="仿宋_GB2312" w:hAnsi="仿宋_GB2312" w:eastAsia="仿宋_GB2312" w:cs="仿宋_GB2312"/>
                <w:color w:val="auto"/>
                <w:spacing w:val="6"/>
                <w:kern w:val="0"/>
                <w:position w:val="-17"/>
                <w:szCs w:val="21"/>
                <w:lang w:val="en-US" w:eastAsia="zh-CN" w:bidi="ar"/>
              </w:rPr>
              <w:t>参保人数</w:t>
            </w:r>
            <w:r>
              <w:rPr>
                <w:rFonts w:hint="eastAsia" w:ascii="仿宋_GB2312" w:hAnsi="仿宋_GB2312" w:eastAsia="仿宋_GB2312" w:cs="仿宋_GB2312"/>
                <w:color w:val="auto"/>
                <w:spacing w:val="6"/>
                <w:kern w:val="0"/>
                <w:position w:val="-17"/>
                <w:szCs w:val="21"/>
                <w:lang w:eastAsia="zh-CN" w:bidi="ar"/>
              </w:rPr>
              <w:t>）</w:t>
            </w:r>
            <w:r>
              <w:rPr>
                <w:rFonts w:hint="eastAsia" w:ascii="仿宋_GB2312" w:hAnsi="仿宋_GB2312" w:eastAsia="仿宋_GB2312" w:cs="仿宋_GB2312"/>
                <w:color w:val="auto"/>
                <w:spacing w:val="6"/>
                <w:kern w:val="0"/>
                <w:position w:val="-17"/>
                <w:szCs w:val="21"/>
                <w:lang w:bidi="ar"/>
              </w:rPr>
              <w:t>及以上民营企业</w:t>
            </w:r>
            <w:r>
              <w:rPr>
                <w:rFonts w:hint="eastAsia" w:ascii="仿宋_GB2312" w:hAnsi="等线" w:eastAsia="仿宋_GB2312" w:cs="仿宋_GB2312"/>
                <w:color w:val="auto"/>
                <w:spacing w:val="6"/>
                <w:kern w:val="0"/>
                <w:position w:val="-17"/>
                <w:szCs w:val="21"/>
                <w:lang w:bidi="ar"/>
              </w:rPr>
              <w:t>运营管理</w:t>
            </w:r>
            <w:r>
              <w:rPr>
                <w:rFonts w:hint="eastAsia" w:ascii="仿宋_GB2312" w:hAnsi="等线" w:eastAsia="仿宋_GB2312" w:cs="仿宋_GB2312"/>
                <w:color w:val="auto"/>
                <w:spacing w:val="6"/>
                <w:kern w:val="0"/>
                <w:position w:val="-17"/>
                <w:szCs w:val="21"/>
                <w:lang w:eastAsia="zh-CN" w:bidi="ar"/>
              </w:rPr>
              <w:t>部</w:t>
            </w:r>
            <w:r>
              <w:rPr>
                <w:rFonts w:hint="eastAsia" w:ascii="仿宋_GB2312" w:hAnsi="等线" w:eastAsia="仿宋_GB2312" w:cs="仿宋_GB2312"/>
                <w:color w:val="auto"/>
                <w:spacing w:val="6"/>
                <w:kern w:val="0"/>
                <w:position w:val="-17"/>
                <w:szCs w:val="21"/>
                <w:lang w:val="en-US" w:eastAsia="zh-CN" w:bidi="ar"/>
              </w:rPr>
              <w:t>或计划管理部</w:t>
            </w:r>
            <w:r>
              <w:rPr>
                <w:rFonts w:hint="eastAsia" w:ascii="仿宋_GB2312" w:hAnsi="等线" w:eastAsia="仿宋_GB2312" w:cs="仿宋_GB2312"/>
                <w:color w:val="auto"/>
                <w:spacing w:val="6"/>
                <w:kern w:val="0"/>
                <w:position w:val="-17"/>
                <w:szCs w:val="21"/>
                <w:lang w:eastAsia="zh-CN" w:bidi="ar"/>
              </w:rPr>
              <w:t>部</w:t>
            </w:r>
            <w:r>
              <w:rPr>
                <w:rFonts w:hint="eastAsia" w:ascii="仿宋_GB2312" w:hAnsi="等线" w:eastAsia="仿宋_GB2312" w:cs="仿宋_GB2312"/>
                <w:color w:val="auto"/>
                <w:spacing w:val="6"/>
                <w:kern w:val="0"/>
                <w:position w:val="-17"/>
                <w:szCs w:val="21"/>
                <w:lang w:bidi="ar"/>
              </w:rPr>
              <w:t>长/经理</w:t>
            </w:r>
            <w:r>
              <w:rPr>
                <w:rFonts w:ascii="仿宋_GB2312" w:hAnsi="等线" w:eastAsia="仿宋_GB2312" w:cs="仿宋_GB2312"/>
                <w:color w:val="auto"/>
                <w:spacing w:val="6"/>
                <w:kern w:val="0"/>
                <w:position w:val="-17"/>
                <w:szCs w:val="21"/>
                <w:lang w:bidi="ar"/>
              </w:rPr>
              <w:t>岗位</w:t>
            </w:r>
            <w:r>
              <w:rPr>
                <w:rFonts w:hint="eastAsia" w:ascii="仿宋_GB2312" w:hAnsi="等线" w:eastAsia="仿宋_GB2312" w:cs="仿宋_GB2312"/>
                <w:color w:val="auto"/>
                <w:spacing w:val="6"/>
                <w:kern w:val="0"/>
                <w:position w:val="-17"/>
                <w:szCs w:val="21"/>
                <w:lang w:bidi="ar"/>
              </w:rPr>
              <w:t>或主管及以上岗位2年及以上工作经历</w:t>
            </w:r>
            <w:r>
              <w:rPr>
                <w:rFonts w:ascii="仿宋_GB2312" w:hAnsi="等线" w:eastAsia="仿宋_GB2312" w:cs="仿宋_GB2312"/>
                <w:color w:val="auto"/>
                <w:spacing w:val="6"/>
                <w:kern w:val="0"/>
                <w:position w:val="-17"/>
                <w:szCs w:val="21"/>
                <w:lang w:bidi="ar"/>
              </w:rPr>
              <w:t>；</w:t>
            </w:r>
          </w:p>
          <w:p w14:paraId="49B4EC89">
            <w:pPr>
              <w:widowControl/>
              <w:spacing w:line="240" w:lineRule="atLeast"/>
              <w:jc w:val="left"/>
              <w:textAlignment w:val="center"/>
              <w:rPr>
                <w:rFonts w:hint="eastAsia" w:ascii="仿宋_GB2312" w:hAnsi="等线" w:eastAsia="仿宋_GB2312" w:cs="仿宋_GB2312"/>
                <w:color w:val="auto"/>
                <w:spacing w:val="6"/>
                <w:kern w:val="0"/>
                <w:position w:val="-17"/>
                <w:szCs w:val="21"/>
                <w:lang w:bidi="ar"/>
              </w:rPr>
            </w:pPr>
            <w:r>
              <w:rPr>
                <w:rFonts w:hint="eastAsia" w:ascii="仿宋_GB2312" w:hAnsi="等线" w:eastAsia="仿宋_GB2312" w:cs="仿宋_GB2312"/>
                <w:color w:val="auto"/>
                <w:spacing w:val="6"/>
                <w:kern w:val="0"/>
                <w:position w:val="-17"/>
                <w:szCs w:val="21"/>
                <w:lang w:bidi="ar"/>
              </w:rPr>
              <w:t>3.熟悉国家有关文化、旅游等方面的相关政策及法规，熟悉文旅项目运营管理的业务流程，熟悉公司战略规划、经营计划、组织绩效、成本管控等方面的业务；</w:t>
            </w:r>
          </w:p>
          <w:p w14:paraId="559E3BF2">
            <w:pPr>
              <w:widowControl/>
              <w:spacing w:line="240" w:lineRule="atLeast"/>
              <w:jc w:val="left"/>
              <w:textAlignment w:val="center"/>
              <w:rPr>
                <w:rFonts w:hint="eastAsia" w:ascii="仿宋_GB2312" w:hAnsi="仿宋_GB2312" w:eastAsia="仿宋_GB2312" w:cs="仿宋_GB2312"/>
                <w:color w:val="auto"/>
                <w:spacing w:val="6"/>
                <w:kern w:val="0"/>
                <w:position w:val="-17"/>
                <w:sz w:val="21"/>
                <w:szCs w:val="21"/>
                <w:lang w:val="en-US" w:eastAsia="zh-CN" w:bidi="ar"/>
              </w:rPr>
            </w:pPr>
            <w:r>
              <w:rPr>
                <w:rFonts w:hint="eastAsia" w:ascii="仿宋_GB2312" w:hAnsi="等线" w:eastAsia="仿宋_GB2312" w:cs="仿宋_GB2312"/>
                <w:color w:val="auto"/>
                <w:spacing w:val="6"/>
                <w:kern w:val="0"/>
                <w:position w:val="-17"/>
                <w:szCs w:val="21"/>
                <w:lang w:bidi="ar"/>
              </w:rPr>
              <w:t>4.具有较强的组织能力、分析能力、工作执行力及沟通协调能力。</w:t>
            </w:r>
          </w:p>
        </w:tc>
      </w:tr>
      <w:tr w14:paraId="23131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171" w:type="pct"/>
            <w:shd w:val="clear" w:color="auto" w:fill="auto"/>
            <w:noWrap w:val="0"/>
            <w:vAlign w:val="center"/>
          </w:tcPr>
          <w:p w14:paraId="3E160E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5</w:t>
            </w:r>
          </w:p>
        </w:tc>
        <w:tc>
          <w:tcPr>
            <w:tcW w:w="426" w:type="pct"/>
            <w:shd w:val="clear" w:color="auto" w:fill="auto"/>
            <w:noWrap w:val="0"/>
            <w:vAlign w:val="center"/>
          </w:tcPr>
          <w:p w14:paraId="305FC44B">
            <w:pPr>
              <w:widowControl/>
              <w:spacing w:line="200" w:lineRule="atLeast"/>
              <w:jc w:val="center"/>
              <w:textAlignment w:val="center"/>
              <w:rPr>
                <w:rFonts w:hint="eastAsia" w:ascii="仿宋_GB2312" w:hAnsi="仿宋_GB2312" w:eastAsia="仿宋_GB2312" w:cs="仿宋_GB2312"/>
                <w:color w:val="auto"/>
                <w:spacing w:val="6"/>
                <w:kern w:val="0"/>
                <w:position w:val="-17"/>
                <w:szCs w:val="21"/>
                <w:lang w:val="en-US" w:eastAsia="zh-CN" w:bidi="ar"/>
              </w:rPr>
            </w:pPr>
            <w:r>
              <w:rPr>
                <w:rFonts w:hint="eastAsia" w:ascii="仿宋_GB2312" w:hAnsi="仿宋_GB2312" w:eastAsia="仿宋_GB2312" w:cs="仿宋_GB2312"/>
                <w:color w:val="auto"/>
                <w:spacing w:val="6"/>
                <w:kern w:val="0"/>
                <w:position w:val="-17"/>
                <w:szCs w:val="21"/>
                <w:lang w:val="en-US" w:eastAsia="zh-CN" w:bidi="ar"/>
              </w:rPr>
              <w:t>四川蒙顶山茶马古道文化旅游发展有限公司</w:t>
            </w:r>
          </w:p>
        </w:tc>
        <w:tc>
          <w:tcPr>
            <w:tcW w:w="287" w:type="pct"/>
            <w:shd w:val="clear" w:color="auto" w:fill="auto"/>
            <w:noWrap w:val="0"/>
            <w:vAlign w:val="center"/>
          </w:tcPr>
          <w:p w14:paraId="1D2D65E5">
            <w:pPr>
              <w:widowControl/>
              <w:spacing w:line="200" w:lineRule="atLeast"/>
              <w:jc w:val="center"/>
              <w:textAlignment w:val="center"/>
              <w:rPr>
                <w:rFonts w:hint="eastAsia" w:ascii="仿宋_GB2312" w:hAnsi="仿宋_GB2312" w:eastAsia="仿宋_GB2312" w:cs="仿宋_GB2312"/>
                <w:color w:val="auto"/>
                <w:spacing w:val="6"/>
                <w:kern w:val="0"/>
                <w:position w:val="-17"/>
                <w:szCs w:val="21"/>
                <w:lang w:bidi="ar"/>
              </w:rPr>
            </w:pPr>
            <w:r>
              <w:rPr>
                <w:rFonts w:hint="eastAsia" w:ascii="仿宋_GB2312" w:hAnsi="仿宋_GB2312" w:eastAsia="仿宋_GB2312" w:cs="仿宋_GB2312"/>
                <w:color w:val="auto"/>
                <w:spacing w:val="6"/>
                <w:kern w:val="0"/>
                <w:position w:val="-17"/>
                <w:szCs w:val="21"/>
                <w:lang w:bidi="ar"/>
              </w:rPr>
              <w:t>项目开发部部长</w:t>
            </w:r>
          </w:p>
        </w:tc>
        <w:tc>
          <w:tcPr>
            <w:tcW w:w="212" w:type="pct"/>
            <w:shd w:val="clear" w:color="auto" w:fill="auto"/>
            <w:noWrap w:val="0"/>
            <w:vAlign w:val="center"/>
          </w:tcPr>
          <w:p w14:paraId="3B89D077">
            <w:pPr>
              <w:widowControl/>
              <w:spacing w:line="200" w:lineRule="atLeast"/>
              <w:jc w:val="center"/>
              <w:textAlignment w:val="center"/>
              <w:rPr>
                <w:rFonts w:hint="default" w:ascii="Times New Roman" w:hAnsi="Times New Roman" w:eastAsia="仿宋_GB2312" w:cs="Times New Roman"/>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Cs w:val="0"/>
                <w:i w:val="0"/>
                <w:iCs w:val="0"/>
                <w:color w:val="auto"/>
                <w:kern w:val="0"/>
                <w:sz w:val="21"/>
                <w:szCs w:val="21"/>
                <w:highlight w:val="none"/>
                <w:u w:val="none"/>
                <w:lang w:val="en-US" w:eastAsia="zh-CN" w:bidi="ar"/>
              </w:rPr>
              <w:t>合同制员工</w:t>
            </w:r>
          </w:p>
        </w:tc>
        <w:tc>
          <w:tcPr>
            <w:tcW w:w="218" w:type="pct"/>
            <w:shd w:val="clear" w:color="auto" w:fill="auto"/>
            <w:noWrap w:val="0"/>
            <w:vAlign w:val="center"/>
          </w:tcPr>
          <w:p w14:paraId="13C5C118">
            <w:pPr>
              <w:widowControl/>
              <w:spacing w:line="200" w:lineRule="atLeast"/>
              <w:jc w:val="center"/>
              <w:textAlignment w:val="center"/>
              <w:rPr>
                <w:rFonts w:hint="eastAsia" w:ascii="Times New Roman" w:hAnsi="Times New Roman" w:eastAsia="仿宋_GB2312" w:cs="Times New Roman"/>
                <w:color w:val="auto"/>
                <w:kern w:val="0"/>
                <w:szCs w:val="21"/>
                <w:lang w:val="en-US" w:eastAsia="zh-CN" w:bidi="ar"/>
              </w:rPr>
            </w:pPr>
            <w:r>
              <w:rPr>
                <w:rFonts w:hint="eastAsia" w:ascii="Times New Roman" w:hAnsi="Times New Roman" w:eastAsia="仿宋_GB2312" w:cs="Times New Roman"/>
                <w:color w:val="auto"/>
                <w:kern w:val="0"/>
                <w:szCs w:val="21"/>
                <w:lang w:val="en-US" w:eastAsia="zh-CN" w:bidi="ar"/>
              </w:rPr>
              <w:t>1</w:t>
            </w:r>
          </w:p>
        </w:tc>
        <w:tc>
          <w:tcPr>
            <w:tcW w:w="337" w:type="pct"/>
            <w:shd w:val="clear" w:color="auto" w:fill="auto"/>
            <w:noWrap w:val="0"/>
            <w:vAlign w:val="center"/>
          </w:tcPr>
          <w:p w14:paraId="49EF9C73">
            <w:pPr>
              <w:spacing w:line="200" w:lineRule="atLeast"/>
              <w:jc w:val="center"/>
              <w:rPr>
                <w:rFonts w:ascii="Times New Roman" w:hAnsi="Times New Roman" w:eastAsia="仿宋_GB2312" w:cs="Times New Roman"/>
                <w:color w:val="auto"/>
                <w:kern w:val="0"/>
                <w:szCs w:val="21"/>
                <w:lang w:bidi="ar"/>
              </w:rPr>
            </w:pPr>
            <w:r>
              <w:rPr>
                <w:rFonts w:hint="eastAsia" w:ascii="Times New Roman" w:hAnsi="Times New Roman" w:eastAsia="仿宋_GB2312" w:cs="Times New Roman"/>
                <w:color w:val="auto"/>
                <w:kern w:val="0"/>
                <w:szCs w:val="21"/>
                <w:lang w:bidi="ar"/>
              </w:rPr>
              <w:t>大学本科及以上学历</w:t>
            </w:r>
          </w:p>
        </w:tc>
        <w:tc>
          <w:tcPr>
            <w:tcW w:w="626" w:type="pct"/>
            <w:shd w:val="clear" w:color="auto" w:fill="auto"/>
            <w:noWrap w:val="0"/>
            <w:vAlign w:val="center"/>
          </w:tcPr>
          <w:p w14:paraId="6E7C95F5">
            <w:pPr>
              <w:spacing w:line="200" w:lineRule="atLeast"/>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不限</w:t>
            </w:r>
          </w:p>
        </w:tc>
        <w:tc>
          <w:tcPr>
            <w:tcW w:w="402" w:type="pct"/>
            <w:shd w:val="clear" w:color="auto" w:fill="auto"/>
            <w:noWrap w:val="0"/>
            <w:vAlign w:val="center"/>
          </w:tcPr>
          <w:p w14:paraId="2EE2FE63">
            <w:pPr>
              <w:spacing w:line="200" w:lineRule="atLeast"/>
              <w:jc w:val="center"/>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40周岁（含）以下(以报名截止日期为准)</w:t>
            </w:r>
          </w:p>
        </w:tc>
        <w:tc>
          <w:tcPr>
            <w:tcW w:w="2317" w:type="pct"/>
            <w:shd w:val="clear" w:color="auto" w:fill="auto"/>
            <w:noWrap w:val="0"/>
            <w:vAlign w:val="center"/>
          </w:tcPr>
          <w:p w14:paraId="366165EA">
            <w:pPr>
              <w:widowControl/>
              <w:spacing w:line="240" w:lineRule="atLeast"/>
              <w:jc w:val="left"/>
              <w:textAlignment w:val="center"/>
              <w:rPr>
                <w:rFonts w:hint="eastAsia" w:ascii="仿宋_GB2312" w:hAnsi="等线" w:eastAsia="仿宋_GB2312" w:cs="仿宋_GB2312"/>
                <w:color w:val="auto"/>
                <w:spacing w:val="6"/>
                <w:kern w:val="0"/>
                <w:position w:val="-17"/>
                <w:szCs w:val="21"/>
                <w:lang w:bidi="ar"/>
              </w:rPr>
            </w:pPr>
            <w:r>
              <w:rPr>
                <w:rFonts w:hint="eastAsia" w:ascii="仿宋_GB2312" w:hAnsi="等线" w:eastAsia="仿宋_GB2312" w:cs="仿宋_GB2312"/>
                <w:color w:val="auto"/>
                <w:spacing w:val="6"/>
                <w:kern w:val="0"/>
                <w:position w:val="-17"/>
                <w:szCs w:val="21"/>
                <w:lang w:bidi="ar"/>
              </w:rPr>
              <w:t>1.3年以上项目管理相关工作经历；</w:t>
            </w:r>
          </w:p>
          <w:p w14:paraId="0315570B">
            <w:pPr>
              <w:widowControl/>
              <w:spacing w:line="240" w:lineRule="atLeast"/>
              <w:jc w:val="left"/>
              <w:textAlignment w:val="center"/>
              <w:rPr>
                <w:rFonts w:hint="eastAsia" w:ascii="仿宋_GB2312" w:hAnsi="等线" w:eastAsia="仿宋_GB2312" w:cs="仿宋_GB2312"/>
                <w:color w:val="auto"/>
                <w:spacing w:val="6"/>
                <w:kern w:val="0"/>
                <w:position w:val="-17"/>
                <w:szCs w:val="21"/>
                <w:lang w:bidi="ar"/>
              </w:rPr>
            </w:pPr>
            <w:r>
              <w:rPr>
                <w:rFonts w:hint="eastAsia" w:ascii="仿宋_GB2312" w:hAnsi="等线" w:eastAsia="仿宋_GB2312" w:cs="仿宋_GB2312"/>
                <w:color w:val="auto"/>
                <w:spacing w:val="6"/>
                <w:kern w:val="0"/>
                <w:position w:val="-17"/>
                <w:szCs w:val="21"/>
                <w:lang w:bidi="ar"/>
              </w:rPr>
              <w:t>2.具备1年及以上主管及以上岗位工作经历；</w:t>
            </w:r>
          </w:p>
          <w:p w14:paraId="6F2CEC51">
            <w:pPr>
              <w:widowControl/>
              <w:spacing w:line="240" w:lineRule="atLeast"/>
              <w:jc w:val="left"/>
              <w:textAlignment w:val="center"/>
              <w:rPr>
                <w:rFonts w:hint="eastAsia" w:ascii="仿宋_GB2312" w:hAnsi="等线" w:eastAsia="仿宋_GB2312" w:cs="仿宋_GB2312"/>
                <w:color w:val="auto"/>
                <w:spacing w:val="6"/>
                <w:kern w:val="0"/>
                <w:position w:val="-17"/>
                <w:szCs w:val="21"/>
                <w:lang w:bidi="ar"/>
              </w:rPr>
            </w:pPr>
            <w:r>
              <w:rPr>
                <w:rFonts w:hint="eastAsia" w:ascii="仿宋_GB2312" w:hAnsi="等线" w:eastAsia="仿宋_GB2312" w:cs="仿宋_GB2312"/>
                <w:color w:val="auto"/>
                <w:spacing w:val="6"/>
                <w:kern w:val="0"/>
                <w:position w:val="-17"/>
                <w:szCs w:val="21"/>
                <w:lang w:bidi="ar"/>
              </w:rPr>
              <w:t xml:space="preserve">3.具备中级工程师及以上专业技术职称及二级建造师资格证书或持有一级建造师资格证书（二级建造师仅限四川省内核发，一级建造师无地域限制）；                               </w:t>
            </w:r>
          </w:p>
          <w:p w14:paraId="2E3FDF4A">
            <w:pPr>
              <w:widowControl/>
              <w:spacing w:line="240" w:lineRule="atLeast"/>
              <w:jc w:val="left"/>
              <w:textAlignment w:val="center"/>
              <w:rPr>
                <w:rFonts w:hint="eastAsia" w:ascii="仿宋_GB2312" w:hAnsi="等线" w:eastAsia="仿宋_GB2312" w:cs="仿宋_GB2312"/>
                <w:color w:val="auto"/>
                <w:spacing w:val="6"/>
                <w:kern w:val="0"/>
                <w:position w:val="-17"/>
                <w:szCs w:val="21"/>
                <w:lang w:bidi="ar"/>
              </w:rPr>
            </w:pPr>
            <w:r>
              <w:rPr>
                <w:rFonts w:hint="eastAsia" w:ascii="仿宋_GB2312" w:hAnsi="等线" w:eastAsia="仿宋_GB2312" w:cs="仿宋_GB2312"/>
                <w:color w:val="auto"/>
                <w:spacing w:val="6"/>
                <w:kern w:val="0"/>
                <w:position w:val="-17"/>
                <w:szCs w:val="21"/>
                <w:lang w:bidi="ar"/>
              </w:rPr>
              <w:t>4.具备文旅或景区、乡村振兴项目策划落地工作能力，熟悉项目开发、工程建设模式，熟悉工程建设法律法规，熟练运用CAD等相关软件；</w:t>
            </w:r>
          </w:p>
          <w:p w14:paraId="1BAEB7ED">
            <w:pPr>
              <w:widowControl/>
              <w:spacing w:line="240" w:lineRule="atLeast"/>
              <w:jc w:val="left"/>
              <w:textAlignment w:val="center"/>
              <w:rPr>
                <w:rFonts w:hint="eastAsia" w:ascii="仿宋_GB2312" w:hAnsi="等线" w:eastAsia="仿宋_GB2312" w:cs="仿宋_GB2312"/>
                <w:color w:val="auto"/>
                <w:spacing w:val="6"/>
                <w:kern w:val="0"/>
                <w:position w:val="-17"/>
                <w:szCs w:val="21"/>
                <w:lang w:bidi="ar"/>
              </w:rPr>
            </w:pPr>
            <w:r>
              <w:rPr>
                <w:rFonts w:hint="eastAsia" w:ascii="仿宋_GB2312" w:hAnsi="等线" w:eastAsia="仿宋_GB2312" w:cs="仿宋_GB2312"/>
                <w:color w:val="auto"/>
                <w:spacing w:val="6"/>
                <w:kern w:val="0"/>
                <w:position w:val="-17"/>
                <w:szCs w:val="21"/>
                <w:lang w:bidi="ar"/>
              </w:rPr>
              <w:t>5.有较强的沟通表达能力、应急处理能力、抗压能力。</w:t>
            </w:r>
          </w:p>
        </w:tc>
      </w:tr>
      <w:tr w14:paraId="31BB3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71" w:type="pct"/>
            <w:shd w:val="clear" w:color="auto" w:fill="auto"/>
            <w:noWrap w:val="0"/>
            <w:vAlign w:val="center"/>
          </w:tcPr>
          <w:p w14:paraId="4A4121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6</w:t>
            </w:r>
          </w:p>
        </w:tc>
        <w:tc>
          <w:tcPr>
            <w:tcW w:w="426" w:type="pct"/>
            <w:shd w:val="clear" w:color="auto" w:fill="auto"/>
            <w:noWrap w:val="0"/>
            <w:vAlign w:val="center"/>
          </w:tcPr>
          <w:p w14:paraId="4D306131">
            <w:pPr>
              <w:widowControl/>
              <w:spacing w:line="200" w:lineRule="atLeast"/>
              <w:jc w:val="center"/>
              <w:textAlignment w:val="center"/>
              <w:rPr>
                <w:rFonts w:hint="eastAsia" w:ascii="Times New Roman" w:hAnsi="Times New Roman" w:eastAsia="仿宋_GB2312" w:cs="Times New Roman"/>
                <w:i w:val="0"/>
                <w:iCs w:val="0"/>
                <w:color w:val="auto"/>
                <w:kern w:val="2"/>
                <w:sz w:val="21"/>
                <w:szCs w:val="21"/>
                <w:highlight w:val="none"/>
                <w:u w:val="none"/>
                <w:lang w:val="en-US" w:eastAsia="zh-CN" w:bidi="ar-SA"/>
              </w:rPr>
            </w:pPr>
            <w:r>
              <w:rPr>
                <w:rFonts w:hint="default" w:ascii="Times New Roman" w:hAnsi="Times New Roman" w:eastAsia="仿宋_GB2312" w:cs="Times New Roman"/>
                <w:color w:val="auto"/>
                <w:spacing w:val="6"/>
                <w:kern w:val="0"/>
                <w:position w:val="-17"/>
                <w:szCs w:val="21"/>
                <w:lang w:val="en-US" w:eastAsia="zh-CN" w:bidi="ar"/>
              </w:rPr>
              <w:t>雅安市名山区江山美图运营管理有限公司</w:t>
            </w:r>
          </w:p>
        </w:tc>
        <w:tc>
          <w:tcPr>
            <w:tcW w:w="287" w:type="pct"/>
            <w:shd w:val="clear" w:color="auto" w:fill="auto"/>
            <w:noWrap w:val="0"/>
            <w:vAlign w:val="center"/>
          </w:tcPr>
          <w:p w14:paraId="3E2C1C1C">
            <w:pPr>
              <w:widowControl/>
              <w:spacing w:line="200" w:lineRule="atLeast"/>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pacing w:val="6"/>
                <w:kern w:val="0"/>
                <w:position w:val="-17"/>
                <w:szCs w:val="21"/>
                <w:lang w:val="en-US" w:eastAsia="zh-CN" w:bidi="ar"/>
              </w:rPr>
              <w:t>总经理</w:t>
            </w:r>
          </w:p>
        </w:tc>
        <w:tc>
          <w:tcPr>
            <w:tcW w:w="212" w:type="pct"/>
            <w:shd w:val="clear" w:color="auto" w:fill="auto"/>
            <w:noWrap w:val="0"/>
            <w:vAlign w:val="center"/>
          </w:tcPr>
          <w:p w14:paraId="6080523D">
            <w:pPr>
              <w:widowControl/>
              <w:spacing w:line="200" w:lineRule="atLeast"/>
              <w:jc w:val="center"/>
              <w:textAlignment w:val="center"/>
              <w:rPr>
                <w:rFonts w:hint="eastAsia" w:ascii="Times New Roman" w:hAnsi="Times New Roman" w:eastAsia="仿宋_GB2312" w:cs="Times New Roman"/>
                <w:i w:val="0"/>
                <w:iCs w:val="0"/>
                <w:color w:val="auto"/>
                <w:kern w:val="2"/>
                <w:sz w:val="21"/>
                <w:szCs w:val="21"/>
                <w:highlight w:val="none"/>
                <w:u w:val="none"/>
                <w:lang w:val="en-US" w:eastAsia="zh-CN" w:bidi="ar-SA"/>
              </w:rPr>
            </w:pPr>
            <w:r>
              <w:rPr>
                <w:rFonts w:hint="default" w:ascii="Times New Roman" w:hAnsi="Times New Roman" w:eastAsia="仿宋_GB2312" w:cs="Times New Roman"/>
                <w:bCs w:val="0"/>
                <w:i w:val="0"/>
                <w:iCs w:val="0"/>
                <w:color w:val="auto"/>
                <w:kern w:val="0"/>
                <w:sz w:val="21"/>
                <w:szCs w:val="21"/>
                <w:highlight w:val="none"/>
                <w:u w:val="none"/>
                <w:lang w:val="en-US" w:eastAsia="zh-CN" w:bidi="ar"/>
              </w:rPr>
              <w:t>合同制员工</w:t>
            </w:r>
          </w:p>
        </w:tc>
        <w:tc>
          <w:tcPr>
            <w:tcW w:w="218" w:type="pct"/>
            <w:shd w:val="clear" w:color="auto" w:fill="auto"/>
            <w:noWrap w:val="0"/>
            <w:vAlign w:val="center"/>
          </w:tcPr>
          <w:p w14:paraId="7DD91AF5">
            <w:pPr>
              <w:widowControl/>
              <w:spacing w:line="200" w:lineRule="atLeast"/>
              <w:jc w:val="center"/>
              <w:textAlignment w:val="center"/>
              <w:rPr>
                <w:rFonts w:hint="eastAsia" w:ascii="Times New Roman" w:hAnsi="Times New Roman" w:eastAsia="仿宋_GB2312" w:cs="Times New Roman"/>
                <w:i w:val="0"/>
                <w:iCs w:val="0"/>
                <w:color w:val="auto"/>
                <w:kern w:val="2"/>
                <w:sz w:val="21"/>
                <w:szCs w:val="21"/>
                <w:highlight w:val="none"/>
                <w:u w:val="none"/>
                <w:lang w:val="en-US" w:eastAsia="zh-CN" w:bidi="ar-SA"/>
              </w:rPr>
            </w:pPr>
            <w:r>
              <w:rPr>
                <w:rFonts w:hint="default" w:ascii="Times New Roman" w:hAnsi="Times New Roman" w:eastAsia="仿宋_GB2312" w:cs="Times New Roman"/>
                <w:color w:val="auto"/>
                <w:kern w:val="0"/>
                <w:szCs w:val="21"/>
                <w:lang w:bidi="ar"/>
              </w:rPr>
              <w:t>1</w:t>
            </w:r>
          </w:p>
        </w:tc>
        <w:tc>
          <w:tcPr>
            <w:tcW w:w="337" w:type="pct"/>
            <w:shd w:val="clear" w:color="auto" w:fill="auto"/>
            <w:noWrap w:val="0"/>
            <w:vAlign w:val="center"/>
          </w:tcPr>
          <w:p w14:paraId="7400EDF2">
            <w:pPr>
              <w:widowControl/>
              <w:spacing w:line="200" w:lineRule="atLeast"/>
              <w:jc w:val="center"/>
              <w:textAlignment w:val="center"/>
              <w:rPr>
                <w:rFonts w:hint="eastAsia" w:ascii="Times New Roman" w:hAnsi="Times New Roman" w:eastAsia="仿宋_GB2312" w:cs="Times New Roman"/>
                <w:i w:val="0"/>
                <w:iCs w:val="0"/>
                <w:color w:val="auto"/>
                <w:kern w:val="2"/>
                <w:sz w:val="21"/>
                <w:szCs w:val="21"/>
                <w:highlight w:val="none"/>
                <w:u w:val="none"/>
                <w:lang w:val="en-US" w:eastAsia="zh-CN" w:bidi="ar-SA"/>
              </w:rPr>
            </w:pPr>
            <w:r>
              <w:rPr>
                <w:rFonts w:hint="default" w:ascii="Times New Roman" w:hAnsi="Times New Roman" w:eastAsia="仿宋_GB2312" w:cs="Times New Roman"/>
                <w:color w:val="auto"/>
                <w:kern w:val="0"/>
                <w:szCs w:val="21"/>
                <w:lang w:bidi="ar"/>
              </w:rPr>
              <w:t>大学本科及以上学历</w:t>
            </w:r>
          </w:p>
        </w:tc>
        <w:tc>
          <w:tcPr>
            <w:tcW w:w="626" w:type="pct"/>
            <w:shd w:val="clear" w:color="auto" w:fill="auto"/>
            <w:noWrap w:val="0"/>
            <w:vAlign w:val="center"/>
          </w:tcPr>
          <w:p w14:paraId="59F85122">
            <w:pPr>
              <w:spacing w:line="200" w:lineRule="atLeast"/>
              <w:jc w:val="center"/>
              <w:rPr>
                <w:rFonts w:hint="eastAsia" w:ascii="Times New Roman" w:hAnsi="Times New Roman" w:eastAsia="仿宋_GB2312" w:cs="Times New Roman"/>
                <w:i w:val="0"/>
                <w:iCs w:val="0"/>
                <w:color w:val="auto"/>
                <w:kern w:val="2"/>
                <w:sz w:val="21"/>
                <w:szCs w:val="21"/>
                <w:highlight w:val="none"/>
                <w:u w:val="none"/>
                <w:lang w:val="en-US" w:eastAsia="zh-CN" w:bidi="ar-SA"/>
              </w:rPr>
            </w:pPr>
            <w:r>
              <w:rPr>
                <w:rFonts w:hint="default" w:ascii="Times New Roman" w:hAnsi="Times New Roman" w:eastAsia="仿宋_GB2312" w:cs="Times New Roman"/>
                <w:color w:val="auto"/>
              </w:rPr>
              <w:t>不限</w:t>
            </w:r>
          </w:p>
        </w:tc>
        <w:tc>
          <w:tcPr>
            <w:tcW w:w="402" w:type="pct"/>
            <w:shd w:val="clear" w:color="auto" w:fill="auto"/>
            <w:noWrap w:val="0"/>
            <w:vAlign w:val="center"/>
          </w:tcPr>
          <w:p w14:paraId="790D5E65">
            <w:pPr>
              <w:spacing w:line="200" w:lineRule="atLeast"/>
              <w:jc w:val="center"/>
              <w:rPr>
                <w:rFonts w:hint="eastAsia"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Cs w:val="21"/>
              </w:rPr>
              <w:t>45周岁（含）以下</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r>
              <w:rPr>
                <w:rFonts w:hint="eastAsia" w:ascii="Times New Roman" w:hAnsi="Times New Roman" w:eastAsia="仿宋_GB2312" w:cs="Times New Roman"/>
                <w:bCs w:val="0"/>
                <w:i w:val="0"/>
                <w:iCs w:val="0"/>
                <w:color w:val="auto"/>
                <w:kern w:val="0"/>
                <w:sz w:val="21"/>
                <w:szCs w:val="21"/>
                <w:highlight w:val="none"/>
                <w:u w:val="none"/>
                <w:lang w:val="en-US" w:eastAsia="zh-CN" w:bidi="ar"/>
              </w:rPr>
              <w:t>以报名截止日期为准</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p>
        </w:tc>
        <w:tc>
          <w:tcPr>
            <w:tcW w:w="2317" w:type="pct"/>
            <w:shd w:val="clear" w:color="auto" w:fill="auto"/>
            <w:noWrap w:val="0"/>
            <w:vAlign w:val="center"/>
          </w:tcPr>
          <w:p w14:paraId="4FE35C0E">
            <w:pPr>
              <w:widowControl/>
              <w:spacing w:line="200" w:lineRule="atLeast"/>
              <w:jc w:val="left"/>
              <w:textAlignment w:val="center"/>
              <w:rPr>
                <w:rFonts w:hint="default" w:ascii="Times New Roman" w:hAnsi="Times New Roman" w:eastAsia="仿宋_GB2312" w:cs="Times New Roman"/>
                <w:color w:val="auto"/>
                <w:spacing w:val="6"/>
                <w:kern w:val="0"/>
                <w:position w:val="-17"/>
                <w:szCs w:val="21"/>
                <w:lang w:bidi="ar"/>
              </w:rPr>
            </w:pPr>
            <w:r>
              <w:rPr>
                <w:rFonts w:hint="default" w:ascii="Times New Roman" w:hAnsi="Times New Roman" w:eastAsia="仿宋_GB2312" w:cs="Times New Roman"/>
                <w:color w:val="auto"/>
                <w:spacing w:val="6"/>
                <w:kern w:val="0"/>
                <w:position w:val="-17"/>
                <w:szCs w:val="21"/>
                <w:lang w:bidi="ar"/>
              </w:rPr>
              <w:t>1.5年</w:t>
            </w:r>
            <w:r>
              <w:rPr>
                <w:rFonts w:hint="default" w:ascii="Times New Roman" w:hAnsi="Times New Roman" w:eastAsia="仿宋_GB2312" w:cs="Times New Roman"/>
                <w:color w:val="auto"/>
                <w:spacing w:val="6"/>
                <w:kern w:val="0"/>
                <w:position w:val="-17"/>
                <w:szCs w:val="21"/>
                <w:lang w:val="en-US" w:eastAsia="zh-CN" w:bidi="ar"/>
              </w:rPr>
              <w:t>及</w:t>
            </w:r>
            <w:r>
              <w:rPr>
                <w:rFonts w:hint="default" w:ascii="Times New Roman" w:hAnsi="Times New Roman" w:eastAsia="仿宋_GB2312" w:cs="Times New Roman"/>
                <w:color w:val="auto"/>
                <w:spacing w:val="6"/>
                <w:kern w:val="0"/>
                <w:position w:val="-17"/>
                <w:szCs w:val="21"/>
                <w:lang w:bidi="ar"/>
              </w:rPr>
              <w:t>以上文旅相关行业国有企业或50人</w:t>
            </w:r>
            <w:r>
              <w:rPr>
                <w:rFonts w:hint="default" w:ascii="Times New Roman" w:hAnsi="Times New Roman" w:eastAsia="仿宋_GB2312" w:cs="Times New Roman"/>
                <w:color w:val="auto"/>
                <w:spacing w:val="6"/>
                <w:kern w:val="0"/>
                <w:position w:val="-17"/>
                <w:szCs w:val="21"/>
                <w:lang w:eastAsia="zh-CN" w:bidi="ar"/>
              </w:rPr>
              <w:t>（</w:t>
            </w:r>
            <w:r>
              <w:rPr>
                <w:rFonts w:hint="default" w:ascii="Times New Roman" w:hAnsi="Times New Roman" w:eastAsia="仿宋_GB2312" w:cs="Times New Roman"/>
                <w:color w:val="auto"/>
                <w:spacing w:val="6"/>
                <w:kern w:val="0"/>
                <w:position w:val="-17"/>
                <w:szCs w:val="21"/>
                <w:lang w:val="en-US" w:eastAsia="zh-CN" w:bidi="ar"/>
              </w:rPr>
              <w:t>参保人数</w:t>
            </w:r>
            <w:r>
              <w:rPr>
                <w:rFonts w:hint="default" w:ascii="Times New Roman" w:hAnsi="Times New Roman" w:eastAsia="仿宋_GB2312" w:cs="Times New Roman"/>
                <w:color w:val="auto"/>
                <w:spacing w:val="6"/>
                <w:kern w:val="0"/>
                <w:position w:val="-17"/>
                <w:szCs w:val="21"/>
                <w:lang w:eastAsia="zh-CN" w:bidi="ar"/>
              </w:rPr>
              <w:t>）</w:t>
            </w:r>
            <w:r>
              <w:rPr>
                <w:rFonts w:hint="default" w:ascii="Times New Roman" w:hAnsi="Times New Roman" w:eastAsia="仿宋_GB2312" w:cs="Times New Roman"/>
                <w:color w:val="auto"/>
                <w:spacing w:val="6"/>
                <w:kern w:val="0"/>
                <w:position w:val="-17"/>
                <w:szCs w:val="21"/>
                <w:lang w:bidi="ar"/>
              </w:rPr>
              <w:t>及以上文旅相关行业民营企业工作经历；</w:t>
            </w:r>
          </w:p>
          <w:p w14:paraId="47363B63">
            <w:pPr>
              <w:widowControl/>
              <w:spacing w:line="200" w:lineRule="atLeast"/>
              <w:jc w:val="left"/>
              <w:textAlignment w:val="center"/>
              <w:rPr>
                <w:rFonts w:hint="default" w:ascii="Times New Roman" w:hAnsi="Times New Roman" w:eastAsia="仿宋_GB2312" w:cs="Times New Roman"/>
                <w:color w:val="auto"/>
                <w:spacing w:val="6"/>
                <w:kern w:val="0"/>
                <w:position w:val="-17"/>
                <w:szCs w:val="21"/>
                <w:lang w:bidi="ar"/>
              </w:rPr>
            </w:pPr>
            <w:r>
              <w:rPr>
                <w:rFonts w:hint="default" w:ascii="Times New Roman" w:hAnsi="Times New Roman" w:eastAsia="仿宋_GB2312" w:cs="Times New Roman"/>
                <w:color w:val="auto"/>
                <w:spacing w:val="6"/>
                <w:kern w:val="0"/>
                <w:position w:val="-17"/>
                <w:szCs w:val="21"/>
                <w:lang w:bidi="ar"/>
              </w:rPr>
              <w:t>2.具备</w:t>
            </w:r>
            <w:r>
              <w:rPr>
                <w:rFonts w:hint="default" w:ascii="Times New Roman" w:hAnsi="Times New Roman" w:eastAsia="仿宋_GB2312" w:cs="Times New Roman"/>
                <w:color w:val="auto"/>
                <w:spacing w:val="6"/>
                <w:kern w:val="0"/>
                <w:position w:val="-17"/>
                <w:szCs w:val="21"/>
                <w:lang w:val="en-US" w:eastAsia="zh-CN" w:bidi="ar"/>
              </w:rPr>
              <w:t>总经理岗位或副总经理、运营总监或营销总监岗位2年</w:t>
            </w:r>
            <w:r>
              <w:rPr>
                <w:rFonts w:hint="default" w:ascii="Times New Roman" w:hAnsi="Times New Roman" w:eastAsia="仿宋_GB2312" w:cs="Times New Roman"/>
                <w:color w:val="auto"/>
                <w:spacing w:val="6"/>
                <w:kern w:val="0"/>
                <w:position w:val="-17"/>
                <w:szCs w:val="21"/>
                <w:lang w:bidi="ar"/>
              </w:rPr>
              <w:t>及以上工作经历；</w:t>
            </w:r>
          </w:p>
          <w:p w14:paraId="2B35A453">
            <w:pPr>
              <w:widowControl/>
              <w:spacing w:line="200" w:lineRule="atLeast"/>
              <w:jc w:val="left"/>
              <w:textAlignment w:val="center"/>
              <w:rPr>
                <w:rFonts w:hint="default" w:ascii="Times New Roman" w:hAnsi="Times New Roman" w:eastAsia="仿宋_GB2312" w:cs="Times New Roman"/>
                <w:color w:val="auto"/>
                <w:spacing w:val="6"/>
                <w:kern w:val="0"/>
                <w:position w:val="-17"/>
                <w:szCs w:val="21"/>
                <w:lang w:bidi="ar"/>
              </w:rPr>
            </w:pPr>
            <w:r>
              <w:rPr>
                <w:rFonts w:hint="default" w:ascii="Times New Roman" w:hAnsi="Times New Roman" w:eastAsia="仿宋_GB2312" w:cs="Times New Roman"/>
                <w:color w:val="auto"/>
                <w:spacing w:val="6"/>
                <w:kern w:val="0"/>
                <w:position w:val="-17"/>
                <w:szCs w:val="21"/>
                <w:lang w:bidi="ar"/>
              </w:rPr>
              <w:t>3.具备AAA级及以上景区创建、升级改造或运营相关工作经历；</w:t>
            </w:r>
          </w:p>
          <w:p w14:paraId="31DC4F1A">
            <w:pPr>
              <w:widowControl/>
              <w:spacing w:line="200" w:lineRule="atLeast"/>
              <w:jc w:val="left"/>
              <w:textAlignment w:val="center"/>
              <w:rPr>
                <w:rFonts w:hint="default" w:ascii="Times New Roman" w:hAnsi="Times New Roman" w:eastAsia="仿宋_GB2312" w:cs="Times New Roman"/>
                <w:color w:val="auto"/>
                <w:spacing w:val="6"/>
                <w:kern w:val="0"/>
                <w:position w:val="-17"/>
                <w:szCs w:val="21"/>
                <w:lang w:bidi="ar"/>
              </w:rPr>
            </w:pPr>
            <w:r>
              <w:rPr>
                <w:rFonts w:hint="default" w:ascii="Times New Roman" w:hAnsi="Times New Roman" w:eastAsia="仿宋_GB2312" w:cs="Times New Roman"/>
                <w:color w:val="auto"/>
                <w:spacing w:val="6"/>
                <w:kern w:val="0"/>
                <w:position w:val="-17"/>
                <w:szCs w:val="21"/>
                <w:lang w:bidi="ar"/>
              </w:rPr>
              <w:t>4.善于构建文旅生态链、农文旅资源融合，具有丰富的IP落地经验，能够通过对IP内容的深度理解，对IP发展、定位进行战略思考与规划，提炼核心理念；</w:t>
            </w:r>
          </w:p>
          <w:p w14:paraId="097C6E1B">
            <w:pPr>
              <w:widowControl/>
              <w:spacing w:line="200" w:lineRule="atLeast"/>
              <w:jc w:val="left"/>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pacing w:val="6"/>
                <w:kern w:val="0"/>
                <w:position w:val="-17"/>
                <w:szCs w:val="21"/>
                <w:lang w:bidi="ar"/>
              </w:rPr>
              <w:t>5.抗压能力强，具备优秀的市场开拓能力、团队管理能力及沟通协调能力。</w:t>
            </w:r>
          </w:p>
        </w:tc>
      </w:tr>
      <w:tr w14:paraId="6134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71" w:type="pct"/>
            <w:shd w:val="clear" w:color="auto" w:fill="auto"/>
            <w:noWrap w:val="0"/>
            <w:vAlign w:val="center"/>
          </w:tcPr>
          <w:p w14:paraId="1705F1AE">
            <w:pPr>
              <w:keepNext w:val="0"/>
              <w:keepLines w:val="0"/>
              <w:widowControl/>
              <w:suppressLineNumbers w:val="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7</w:t>
            </w:r>
          </w:p>
        </w:tc>
        <w:tc>
          <w:tcPr>
            <w:tcW w:w="426" w:type="pct"/>
            <w:shd w:val="clear" w:color="auto" w:fill="auto"/>
            <w:noWrap w:val="0"/>
            <w:vAlign w:val="center"/>
          </w:tcPr>
          <w:p w14:paraId="1D9BFC52">
            <w:pPr>
              <w:widowControl/>
              <w:spacing w:line="200" w:lineRule="atLeast"/>
              <w:jc w:val="center"/>
              <w:textAlignment w:val="center"/>
              <w:rPr>
                <w:rFonts w:hint="eastAsia" w:ascii="Times New Roman" w:hAnsi="Times New Roman" w:eastAsia="仿宋_GB2312" w:cs="Times New Roman"/>
                <w:color w:val="auto"/>
                <w:spacing w:val="6"/>
                <w:kern w:val="0"/>
                <w:position w:val="-17"/>
                <w:sz w:val="21"/>
                <w:szCs w:val="21"/>
                <w:lang w:val="en-US" w:eastAsia="zh-CN" w:bidi="ar"/>
              </w:rPr>
            </w:pPr>
            <w:r>
              <w:rPr>
                <w:rFonts w:hint="default" w:ascii="Times New Roman" w:hAnsi="Times New Roman" w:eastAsia="仿宋_GB2312" w:cs="Times New Roman"/>
                <w:color w:val="auto"/>
                <w:spacing w:val="6"/>
                <w:kern w:val="0"/>
                <w:position w:val="-17"/>
                <w:szCs w:val="21"/>
                <w:lang w:val="en-US" w:eastAsia="zh-CN" w:bidi="ar"/>
              </w:rPr>
              <w:t>雅安市名山区江山美图运营管理有限公司</w:t>
            </w:r>
          </w:p>
        </w:tc>
        <w:tc>
          <w:tcPr>
            <w:tcW w:w="287" w:type="pct"/>
            <w:shd w:val="clear" w:color="auto" w:fill="auto"/>
            <w:noWrap w:val="0"/>
            <w:vAlign w:val="center"/>
          </w:tcPr>
          <w:p w14:paraId="77E1EC57">
            <w:pPr>
              <w:widowControl/>
              <w:spacing w:line="200" w:lineRule="atLeast"/>
              <w:jc w:val="center"/>
              <w:textAlignment w:val="center"/>
              <w:rPr>
                <w:rFonts w:hint="eastAsia" w:ascii="Times New Roman" w:hAnsi="Times New Roman" w:eastAsia="仿宋_GB2312" w:cs="Times New Roman"/>
                <w:color w:val="auto"/>
                <w:spacing w:val="6"/>
                <w:kern w:val="0"/>
                <w:position w:val="-17"/>
                <w:sz w:val="21"/>
                <w:szCs w:val="21"/>
                <w:lang w:val="en-US" w:eastAsia="zh-CN" w:bidi="ar"/>
              </w:rPr>
            </w:pPr>
            <w:r>
              <w:rPr>
                <w:rFonts w:hint="default" w:ascii="Times New Roman" w:hAnsi="Times New Roman" w:eastAsia="仿宋_GB2312" w:cs="Times New Roman"/>
                <w:color w:val="auto"/>
                <w:spacing w:val="6"/>
                <w:kern w:val="0"/>
                <w:position w:val="-17"/>
                <w:szCs w:val="21"/>
                <w:lang w:val="en-US" w:eastAsia="zh-CN" w:bidi="ar"/>
              </w:rPr>
              <w:t>营销招商部部长</w:t>
            </w:r>
          </w:p>
        </w:tc>
        <w:tc>
          <w:tcPr>
            <w:tcW w:w="212" w:type="pct"/>
            <w:shd w:val="clear" w:color="auto" w:fill="auto"/>
            <w:noWrap w:val="0"/>
            <w:vAlign w:val="center"/>
          </w:tcPr>
          <w:p w14:paraId="5D83D5B6">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bCs w:val="0"/>
                <w:i w:val="0"/>
                <w:iCs w:val="0"/>
                <w:color w:val="auto"/>
                <w:kern w:val="0"/>
                <w:sz w:val="21"/>
                <w:szCs w:val="21"/>
                <w:highlight w:val="none"/>
                <w:u w:val="none"/>
                <w:lang w:val="en-US" w:eastAsia="zh-CN" w:bidi="ar"/>
              </w:rPr>
              <w:t>合同制员工</w:t>
            </w:r>
          </w:p>
        </w:tc>
        <w:tc>
          <w:tcPr>
            <w:tcW w:w="218" w:type="pct"/>
            <w:shd w:val="clear" w:color="auto" w:fill="auto"/>
            <w:noWrap w:val="0"/>
            <w:vAlign w:val="center"/>
          </w:tcPr>
          <w:p w14:paraId="7E9E3E04">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color w:val="auto"/>
                <w:kern w:val="0"/>
                <w:szCs w:val="21"/>
                <w:lang w:bidi="ar"/>
              </w:rPr>
              <w:t>1</w:t>
            </w:r>
          </w:p>
        </w:tc>
        <w:tc>
          <w:tcPr>
            <w:tcW w:w="337" w:type="pct"/>
            <w:shd w:val="clear" w:color="auto" w:fill="auto"/>
            <w:noWrap w:val="0"/>
            <w:vAlign w:val="center"/>
          </w:tcPr>
          <w:p w14:paraId="3542B521">
            <w:pPr>
              <w:spacing w:line="200" w:lineRule="atLeast"/>
              <w:jc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color w:val="auto"/>
                <w:kern w:val="0"/>
                <w:szCs w:val="21"/>
                <w:lang w:bidi="ar"/>
              </w:rPr>
              <w:t>大学本科及以上学历</w:t>
            </w:r>
          </w:p>
        </w:tc>
        <w:tc>
          <w:tcPr>
            <w:tcW w:w="626" w:type="pct"/>
            <w:shd w:val="clear" w:color="auto" w:fill="auto"/>
            <w:noWrap w:val="0"/>
            <w:vAlign w:val="center"/>
          </w:tcPr>
          <w:p w14:paraId="5943A2D6">
            <w:pPr>
              <w:spacing w:line="200" w:lineRule="atLeast"/>
              <w:jc w:val="center"/>
              <w:rPr>
                <w:rFonts w:hint="eastAsia" w:ascii="Times New Roman" w:hAnsi="Times New Roman" w:eastAsia="仿宋_GB2312" w:cs="Times New Roman"/>
                <w:color w:val="auto"/>
                <w:kern w:val="2"/>
                <w:sz w:val="21"/>
                <w:szCs w:val="24"/>
                <w:lang w:val="en-US" w:eastAsia="zh-CN" w:bidi="ar-SA"/>
              </w:rPr>
            </w:pPr>
            <w:r>
              <w:rPr>
                <w:rFonts w:hint="default" w:ascii="Times New Roman" w:hAnsi="Times New Roman" w:eastAsia="仿宋_GB2312" w:cs="Times New Roman"/>
                <w:color w:val="auto"/>
              </w:rPr>
              <w:t>不限</w:t>
            </w:r>
          </w:p>
        </w:tc>
        <w:tc>
          <w:tcPr>
            <w:tcW w:w="402" w:type="pct"/>
            <w:shd w:val="clear" w:color="auto" w:fill="auto"/>
            <w:noWrap w:val="0"/>
            <w:vAlign w:val="center"/>
          </w:tcPr>
          <w:p w14:paraId="1FBE7871">
            <w:pPr>
              <w:spacing w:line="200" w:lineRule="atLeast"/>
              <w:jc w:val="center"/>
              <w:rPr>
                <w:rFonts w:hint="eastAsia"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color w:val="auto"/>
                <w:szCs w:val="21"/>
              </w:rPr>
              <w:t>40周岁（含）以下</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r>
              <w:rPr>
                <w:rFonts w:hint="eastAsia" w:ascii="Times New Roman" w:hAnsi="Times New Roman" w:eastAsia="仿宋_GB2312" w:cs="Times New Roman"/>
                <w:bCs w:val="0"/>
                <w:i w:val="0"/>
                <w:iCs w:val="0"/>
                <w:color w:val="auto"/>
                <w:kern w:val="0"/>
                <w:sz w:val="21"/>
                <w:szCs w:val="21"/>
                <w:highlight w:val="none"/>
                <w:u w:val="none"/>
                <w:lang w:val="en-US" w:eastAsia="zh-CN" w:bidi="ar"/>
              </w:rPr>
              <w:t>以报名截止日期为准</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p>
        </w:tc>
        <w:tc>
          <w:tcPr>
            <w:tcW w:w="2317" w:type="pct"/>
            <w:shd w:val="clear" w:color="auto" w:fill="auto"/>
            <w:noWrap w:val="0"/>
            <w:vAlign w:val="center"/>
          </w:tcPr>
          <w:p w14:paraId="0DCBEA9E">
            <w:pPr>
              <w:widowControl/>
              <w:spacing w:line="240" w:lineRule="atLeast"/>
              <w:jc w:val="left"/>
              <w:textAlignment w:val="center"/>
              <w:rPr>
                <w:rFonts w:hint="default" w:ascii="Times New Roman" w:hAnsi="Times New Roman" w:eastAsia="仿宋_GB2312" w:cs="Times New Roman"/>
                <w:color w:val="auto"/>
                <w:spacing w:val="6"/>
                <w:kern w:val="0"/>
                <w:position w:val="-17"/>
                <w:szCs w:val="21"/>
                <w:lang w:bidi="ar"/>
              </w:rPr>
            </w:pPr>
            <w:r>
              <w:rPr>
                <w:rFonts w:hint="default" w:ascii="Times New Roman" w:hAnsi="Times New Roman" w:eastAsia="仿宋_GB2312" w:cs="Times New Roman"/>
                <w:color w:val="auto"/>
                <w:spacing w:val="6"/>
                <w:kern w:val="0"/>
                <w:position w:val="-17"/>
                <w:szCs w:val="21"/>
                <w:lang w:bidi="ar"/>
              </w:rPr>
              <w:t>1.3年</w:t>
            </w:r>
            <w:r>
              <w:rPr>
                <w:rFonts w:hint="default" w:ascii="Times New Roman" w:hAnsi="Times New Roman" w:eastAsia="仿宋_GB2312" w:cs="Times New Roman"/>
                <w:color w:val="auto"/>
                <w:spacing w:val="6"/>
                <w:kern w:val="0"/>
                <w:position w:val="-17"/>
                <w:szCs w:val="21"/>
                <w:lang w:val="en-US" w:eastAsia="zh-CN" w:bidi="ar"/>
              </w:rPr>
              <w:t>及</w:t>
            </w:r>
            <w:r>
              <w:rPr>
                <w:rFonts w:hint="default" w:ascii="Times New Roman" w:hAnsi="Times New Roman" w:eastAsia="仿宋_GB2312" w:cs="Times New Roman"/>
                <w:color w:val="auto"/>
                <w:spacing w:val="6"/>
                <w:kern w:val="0"/>
                <w:position w:val="-17"/>
                <w:szCs w:val="21"/>
                <w:lang w:bidi="ar"/>
              </w:rPr>
              <w:t>以上文旅</w:t>
            </w:r>
            <w:r>
              <w:rPr>
                <w:rFonts w:hint="default" w:ascii="Times New Roman" w:hAnsi="Times New Roman" w:eastAsia="仿宋_GB2312" w:cs="Times New Roman"/>
                <w:color w:val="auto"/>
                <w:spacing w:val="6"/>
                <w:kern w:val="0"/>
                <w:position w:val="-17"/>
                <w:szCs w:val="21"/>
                <w:lang w:eastAsia="zh-CN" w:bidi="ar"/>
              </w:rPr>
              <w:t>、</w:t>
            </w:r>
            <w:r>
              <w:rPr>
                <w:rFonts w:hint="default" w:ascii="Times New Roman" w:hAnsi="Times New Roman" w:eastAsia="仿宋_GB2312" w:cs="Times New Roman"/>
                <w:color w:val="auto"/>
                <w:spacing w:val="6"/>
                <w:kern w:val="0"/>
                <w:position w:val="-17"/>
                <w:szCs w:val="21"/>
                <w:lang w:val="en-US" w:eastAsia="zh-CN" w:bidi="ar"/>
              </w:rPr>
              <w:t>商业综合体招商或市场</w:t>
            </w:r>
            <w:r>
              <w:rPr>
                <w:rFonts w:hint="default" w:ascii="Times New Roman" w:hAnsi="Times New Roman" w:eastAsia="仿宋_GB2312" w:cs="Times New Roman"/>
                <w:color w:val="auto"/>
                <w:spacing w:val="6"/>
                <w:kern w:val="0"/>
                <w:position w:val="-17"/>
                <w:szCs w:val="21"/>
                <w:lang w:bidi="ar"/>
              </w:rPr>
              <w:t>营销工作经历；</w:t>
            </w:r>
          </w:p>
          <w:p w14:paraId="78146C6C">
            <w:pPr>
              <w:widowControl/>
              <w:spacing w:line="240" w:lineRule="atLeast"/>
              <w:jc w:val="left"/>
              <w:textAlignment w:val="center"/>
              <w:rPr>
                <w:rFonts w:hint="default" w:ascii="Times New Roman" w:hAnsi="Times New Roman" w:eastAsia="仿宋_GB2312" w:cs="Times New Roman"/>
                <w:color w:val="auto"/>
                <w:spacing w:val="6"/>
                <w:kern w:val="0"/>
                <w:position w:val="-17"/>
                <w:szCs w:val="21"/>
                <w:lang w:bidi="ar"/>
              </w:rPr>
            </w:pPr>
            <w:r>
              <w:rPr>
                <w:rFonts w:hint="default" w:ascii="Times New Roman" w:hAnsi="Times New Roman" w:eastAsia="仿宋_GB2312" w:cs="Times New Roman"/>
                <w:color w:val="auto"/>
                <w:spacing w:val="6"/>
                <w:kern w:val="0"/>
                <w:position w:val="-17"/>
                <w:szCs w:val="21"/>
                <w:lang w:bidi="ar"/>
              </w:rPr>
              <w:t>2.具备党政机关、事业单位、国有企业或50人</w:t>
            </w:r>
            <w:r>
              <w:rPr>
                <w:rFonts w:hint="eastAsia" w:ascii="Times New Roman" w:hAnsi="Times New Roman" w:eastAsia="仿宋_GB2312" w:cs="Times New Roman"/>
                <w:color w:val="auto"/>
                <w:spacing w:val="6"/>
                <w:kern w:val="0"/>
                <w:position w:val="-17"/>
                <w:szCs w:val="21"/>
                <w:lang w:eastAsia="zh-CN" w:bidi="ar"/>
              </w:rPr>
              <w:t>（</w:t>
            </w:r>
            <w:r>
              <w:rPr>
                <w:rFonts w:hint="eastAsia" w:ascii="Times New Roman" w:hAnsi="Times New Roman" w:eastAsia="仿宋_GB2312" w:cs="Times New Roman"/>
                <w:color w:val="auto"/>
                <w:spacing w:val="6"/>
                <w:kern w:val="0"/>
                <w:position w:val="-17"/>
                <w:szCs w:val="21"/>
                <w:lang w:val="en-US" w:eastAsia="zh-CN" w:bidi="ar"/>
              </w:rPr>
              <w:t>参保人数</w:t>
            </w:r>
            <w:r>
              <w:rPr>
                <w:rFonts w:hint="eastAsia" w:ascii="Times New Roman" w:hAnsi="Times New Roman" w:eastAsia="仿宋_GB2312" w:cs="Times New Roman"/>
                <w:color w:val="auto"/>
                <w:spacing w:val="6"/>
                <w:kern w:val="0"/>
                <w:position w:val="-17"/>
                <w:szCs w:val="21"/>
                <w:lang w:eastAsia="zh-CN" w:bidi="ar"/>
              </w:rPr>
              <w:t>）</w:t>
            </w:r>
            <w:r>
              <w:rPr>
                <w:rFonts w:hint="default" w:ascii="Times New Roman" w:hAnsi="Times New Roman" w:eastAsia="仿宋_GB2312" w:cs="Times New Roman"/>
                <w:color w:val="auto"/>
                <w:spacing w:val="6"/>
                <w:kern w:val="0"/>
                <w:position w:val="-17"/>
                <w:szCs w:val="21"/>
                <w:lang w:bidi="ar"/>
              </w:rPr>
              <w:t>及以上民营企业</w:t>
            </w:r>
            <w:r>
              <w:rPr>
                <w:rFonts w:hint="default" w:ascii="Times New Roman" w:hAnsi="Times New Roman" w:eastAsia="仿宋_GB2312" w:cs="Times New Roman"/>
                <w:color w:val="auto"/>
                <w:spacing w:val="6"/>
                <w:kern w:val="0"/>
                <w:position w:val="-17"/>
                <w:szCs w:val="21"/>
                <w:lang w:val="en-US" w:eastAsia="zh-CN" w:bidi="ar"/>
              </w:rPr>
              <w:t>招商、市场营销经理及以上</w:t>
            </w:r>
            <w:r>
              <w:rPr>
                <w:rFonts w:hint="default" w:ascii="Times New Roman" w:hAnsi="Times New Roman" w:eastAsia="仿宋_GB2312" w:cs="Times New Roman"/>
                <w:color w:val="auto"/>
                <w:spacing w:val="6"/>
                <w:kern w:val="0"/>
                <w:position w:val="-17"/>
                <w:szCs w:val="21"/>
                <w:lang w:bidi="ar"/>
              </w:rPr>
              <w:t>岗位或2年及以上主管</w:t>
            </w:r>
            <w:r>
              <w:rPr>
                <w:rFonts w:hint="default" w:ascii="Times New Roman" w:hAnsi="Times New Roman" w:eastAsia="仿宋_GB2312" w:cs="Times New Roman"/>
                <w:color w:val="auto"/>
                <w:spacing w:val="6"/>
                <w:kern w:val="0"/>
                <w:position w:val="-17"/>
                <w:szCs w:val="21"/>
                <w:lang w:val="en-US" w:eastAsia="zh-CN" w:bidi="ar"/>
              </w:rPr>
              <w:t>及以上</w:t>
            </w:r>
            <w:r>
              <w:rPr>
                <w:rFonts w:hint="default" w:ascii="Times New Roman" w:hAnsi="Times New Roman" w:eastAsia="仿宋_GB2312" w:cs="Times New Roman"/>
                <w:color w:val="auto"/>
                <w:spacing w:val="6"/>
                <w:kern w:val="0"/>
                <w:position w:val="-17"/>
                <w:szCs w:val="21"/>
                <w:lang w:bidi="ar"/>
              </w:rPr>
              <w:t>岗位工作经历；</w:t>
            </w:r>
          </w:p>
          <w:p w14:paraId="34D7C1E7">
            <w:pPr>
              <w:widowControl/>
              <w:spacing w:line="240" w:lineRule="atLeast"/>
              <w:jc w:val="left"/>
              <w:textAlignment w:val="center"/>
              <w:rPr>
                <w:rFonts w:hint="default" w:ascii="Times New Roman" w:hAnsi="Times New Roman" w:eastAsia="仿宋_GB2312" w:cs="Times New Roman"/>
                <w:color w:val="auto"/>
                <w:spacing w:val="6"/>
                <w:kern w:val="0"/>
                <w:position w:val="-17"/>
                <w:szCs w:val="21"/>
                <w:lang w:bidi="ar"/>
              </w:rPr>
            </w:pPr>
            <w:r>
              <w:rPr>
                <w:rFonts w:hint="default" w:ascii="Times New Roman" w:hAnsi="Times New Roman" w:eastAsia="仿宋_GB2312" w:cs="Times New Roman"/>
                <w:color w:val="auto"/>
                <w:spacing w:val="6"/>
                <w:kern w:val="0"/>
                <w:position w:val="-17"/>
                <w:szCs w:val="21"/>
                <w:lang w:bidi="ar"/>
              </w:rPr>
              <w:t>3.精通商户招商、业态规划、品牌推广、活动策划、客户渠道维护全流程工作；</w:t>
            </w:r>
          </w:p>
          <w:p w14:paraId="5091F88A">
            <w:pPr>
              <w:widowControl/>
              <w:spacing w:line="240" w:lineRule="atLeast"/>
              <w:jc w:val="left"/>
              <w:textAlignment w:val="center"/>
              <w:rPr>
                <w:rFonts w:hint="default" w:ascii="Times New Roman" w:hAnsi="Times New Roman" w:eastAsia="仿宋_GB2312" w:cs="Times New Roman"/>
                <w:color w:val="auto"/>
                <w:spacing w:val="6"/>
                <w:kern w:val="0"/>
                <w:position w:val="-17"/>
                <w:szCs w:val="21"/>
                <w:lang w:bidi="ar"/>
              </w:rPr>
            </w:pPr>
            <w:r>
              <w:rPr>
                <w:rFonts w:hint="default" w:ascii="Times New Roman" w:hAnsi="Times New Roman" w:eastAsia="仿宋_GB2312" w:cs="Times New Roman"/>
                <w:color w:val="auto"/>
                <w:spacing w:val="6"/>
                <w:kern w:val="0"/>
                <w:position w:val="-17"/>
                <w:szCs w:val="21"/>
                <w:lang w:val="en-US" w:eastAsia="zh-CN" w:bidi="ar"/>
              </w:rPr>
              <w:t>4.</w:t>
            </w:r>
            <w:r>
              <w:rPr>
                <w:rFonts w:hint="default" w:ascii="Times New Roman" w:hAnsi="Times New Roman" w:eastAsia="仿宋_GB2312" w:cs="Times New Roman"/>
                <w:color w:val="auto"/>
                <w:spacing w:val="6"/>
                <w:kern w:val="0"/>
                <w:position w:val="-17"/>
                <w:szCs w:val="21"/>
                <w:lang w:bidi="ar"/>
              </w:rPr>
              <w:t>具备文旅IP推广、市场拓客、政企对接资源，擅长盘活闲置资产、提升项目营收；</w:t>
            </w:r>
          </w:p>
          <w:p w14:paraId="1977EC4D">
            <w:pPr>
              <w:widowControl/>
              <w:spacing w:line="240" w:lineRule="atLeast"/>
              <w:jc w:val="left"/>
              <w:textAlignment w:val="center"/>
              <w:rPr>
                <w:rFonts w:hint="eastAsia" w:ascii="Times New Roman" w:hAnsi="Times New Roman" w:eastAsia="仿宋_GB2312" w:cs="Times New Roman"/>
                <w:color w:val="auto"/>
                <w:spacing w:val="6"/>
                <w:kern w:val="0"/>
                <w:position w:val="-17"/>
                <w:sz w:val="21"/>
                <w:szCs w:val="21"/>
                <w:lang w:val="en-US" w:eastAsia="zh-CN" w:bidi="ar"/>
              </w:rPr>
            </w:pPr>
            <w:r>
              <w:rPr>
                <w:rFonts w:hint="default" w:ascii="Times New Roman" w:hAnsi="Times New Roman" w:eastAsia="仿宋_GB2312" w:cs="Times New Roman"/>
                <w:color w:val="auto"/>
                <w:spacing w:val="6"/>
                <w:kern w:val="0"/>
                <w:position w:val="-17"/>
                <w:szCs w:val="21"/>
                <w:lang w:val="en-US" w:eastAsia="zh-CN" w:bidi="ar"/>
              </w:rPr>
              <w:t>5.</w:t>
            </w:r>
            <w:r>
              <w:rPr>
                <w:rFonts w:hint="eastAsia" w:ascii="Times New Roman" w:hAnsi="Times New Roman" w:eastAsia="仿宋_GB2312" w:cs="Times New Roman"/>
                <w:color w:val="auto"/>
                <w:spacing w:val="6"/>
                <w:kern w:val="0"/>
                <w:position w:val="-17"/>
                <w:szCs w:val="21"/>
                <w:lang w:val="en-US" w:eastAsia="zh-CN" w:bidi="ar"/>
              </w:rPr>
              <w:t>统筹</w:t>
            </w:r>
            <w:r>
              <w:rPr>
                <w:rFonts w:hint="default" w:ascii="Times New Roman" w:hAnsi="Times New Roman" w:eastAsia="仿宋_GB2312" w:cs="Times New Roman"/>
                <w:color w:val="auto"/>
                <w:spacing w:val="6"/>
                <w:kern w:val="0"/>
                <w:position w:val="-17"/>
                <w:szCs w:val="21"/>
                <w:lang w:bidi="ar"/>
              </w:rPr>
              <w:t>团队管理、预算管控、经营指标落地，抗压能力强</w:t>
            </w:r>
            <w:r>
              <w:rPr>
                <w:rFonts w:hint="eastAsia" w:ascii="Times New Roman" w:hAnsi="Times New Roman" w:eastAsia="仿宋_GB2312" w:cs="Times New Roman"/>
                <w:color w:val="auto"/>
                <w:spacing w:val="6"/>
                <w:kern w:val="0"/>
                <w:position w:val="-17"/>
                <w:szCs w:val="21"/>
                <w:lang w:eastAsia="zh-CN" w:bidi="ar"/>
              </w:rPr>
              <w:t>。</w:t>
            </w:r>
          </w:p>
        </w:tc>
      </w:tr>
      <w:tr w14:paraId="15E2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1" w:hRule="atLeast"/>
          <w:jc w:val="center"/>
        </w:trPr>
        <w:tc>
          <w:tcPr>
            <w:tcW w:w="171" w:type="pct"/>
            <w:shd w:val="clear" w:color="auto" w:fill="auto"/>
            <w:noWrap w:val="0"/>
            <w:vAlign w:val="center"/>
          </w:tcPr>
          <w:p w14:paraId="1FF2A4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8</w:t>
            </w:r>
          </w:p>
        </w:tc>
        <w:tc>
          <w:tcPr>
            <w:tcW w:w="426" w:type="pct"/>
            <w:shd w:val="clear" w:color="auto" w:fill="auto"/>
            <w:noWrap w:val="0"/>
            <w:vAlign w:val="center"/>
          </w:tcPr>
          <w:p w14:paraId="3B6D5891">
            <w:pPr>
              <w:widowControl/>
              <w:spacing w:line="200" w:lineRule="atLeast"/>
              <w:jc w:val="center"/>
              <w:textAlignment w:val="center"/>
              <w:rPr>
                <w:rFonts w:hint="eastAsia" w:ascii="Times New Roman" w:hAnsi="Times New Roman" w:eastAsia="仿宋_GB2312" w:cs="Times New Roman"/>
                <w:color w:val="auto"/>
                <w:spacing w:val="6"/>
                <w:kern w:val="0"/>
                <w:position w:val="-17"/>
                <w:sz w:val="21"/>
                <w:szCs w:val="21"/>
                <w:lang w:val="en-US" w:eastAsia="zh-CN" w:bidi="ar"/>
              </w:rPr>
            </w:pPr>
            <w:r>
              <w:rPr>
                <w:rFonts w:hint="default" w:ascii="Times New Roman" w:hAnsi="Times New Roman" w:eastAsia="仿宋_GB2312" w:cs="Times New Roman"/>
                <w:color w:val="auto"/>
                <w:spacing w:val="6"/>
                <w:kern w:val="0"/>
                <w:position w:val="-17"/>
                <w:szCs w:val="21"/>
                <w:lang w:val="en-US" w:eastAsia="zh-CN" w:bidi="ar"/>
              </w:rPr>
              <w:t>雅安市名山区江山美图运营管理有限公司</w:t>
            </w:r>
          </w:p>
        </w:tc>
        <w:tc>
          <w:tcPr>
            <w:tcW w:w="287" w:type="pct"/>
            <w:shd w:val="clear" w:color="auto" w:fill="auto"/>
            <w:noWrap w:val="0"/>
            <w:vAlign w:val="center"/>
          </w:tcPr>
          <w:p w14:paraId="56BF0B0E">
            <w:pPr>
              <w:widowControl/>
              <w:spacing w:line="200" w:lineRule="atLeast"/>
              <w:jc w:val="center"/>
              <w:textAlignment w:val="center"/>
              <w:rPr>
                <w:rFonts w:hint="eastAsia" w:ascii="Times New Roman" w:hAnsi="Times New Roman" w:eastAsia="仿宋_GB2312" w:cs="Times New Roman"/>
                <w:color w:val="auto"/>
                <w:spacing w:val="6"/>
                <w:kern w:val="0"/>
                <w:position w:val="-17"/>
                <w:sz w:val="21"/>
                <w:szCs w:val="21"/>
                <w:lang w:val="en-US" w:eastAsia="zh-CN" w:bidi="ar"/>
              </w:rPr>
            </w:pPr>
            <w:r>
              <w:rPr>
                <w:rFonts w:hint="default" w:ascii="Times New Roman" w:hAnsi="Times New Roman" w:eastAsia="仿宋_GB2312" w:cs="Times New Roman"/>
                <w:color w:val="auto"/>
                <w:spacing w:val="6"/>
                <w:kern w:val="0"/>
                <w:position w:val="-17"/>
                <w:szCs w:val="21"/>
                <w:lang w:val="en-US" w:eastAsia="zh-CN" w:bidi="ar"/>
              </w:rPr>
              <w:t>景区运营管护部部长</w:t>
            </w:r>
          </w:p>
        </w:tc>
        <w:tc>
          <w:tcPr>
            <w:tcW w:w="212" w:type="pct"/>
            <w:shd w:val="clear" w:color="auto" w:fill="auto"/>
            <w:noWrap w:val="0"/>
            <w:vAlign w:val="center"/>
          </w:tcPr>
          <w:p w14:paraId="62725EC1">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bCs w:val="0"/>
                <w:i w:val="0"/>
                <w:iCs w:val="0"/>
                <w:color w:val="auto"/>
                <w:kern w:val="0"/>
                <w:sz w:val="21"/>
                <w:szCs w:val="21"/>
                <w:highlight w:val="none"/>
                <w:u w:val="none"/>
                <w:lang w:val="en-US" w:eastAsia="zh-CN" w:bidi="ar"/>
              </w:rPr>
              <w:t>合同制员工</w:t>
            </w:r>
          </w:p>
        </w:tc>
        <w:tc>
          <w:tcPr>
            <w:tcW w:w="218" w:type="pct"/>
            <w:shd w:val="clear" w:color="auto" w:fill="auto"/>
            <w:noWrap w:val="0"/>
            <w:vAlign w:val="center"/>
          </w:tcPr>
          <w:p w14:paraId="3E317C67">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color w:val="auto"/>
                <w:kern w:val="0"/>
                <w:szCs w:val="21"/>
                <w:lang w:bidi="ar"/>
              </w:rPr>
              <w:t>1</w:t>
            </w:r>
          </w:p>
        </w:tc>
        <w:tc>
          <w:tcPr>
            <w:tcW w:w="337" w:type="pct"/>
            <w:shd w:val="clear" w:color="auto" w:fill="auto"/>
            <w:noWrap w:val="0"/>
            <w:vAlign w:val="center"/>
          </w:tcPr>
          <w:p w14:paraId="28DA1C0E">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color w:val="auto"/>
                <w:szCs w:val="21"/>
              </w:rPr>
              <w:t>大学本科及以上学历</w:t>
            </w:r>
          </w:p>
        </w:tc>
        <w:tc>
          <w:tcPr>
            <w:tcW w:w="626" w:type="pct"/>
            <w:shd w:val="clear" w:color="auto" w:fill="auto"/>
            <w:noWrap w:val="0"/>
            <w:vAlign w:val="center"/>
          </w:tcPr>
          <w:p w14:paraId="249A2FCC">
            <w:pPr>
              <w:spacing w:line="200" w:lineRule="atLeast"/>
              <w:jc w:val="center"/>
              <w:rPr>
                <w:rFonts w:hint="eastAsia" w:ascii="Times New Roman" w:hAnsi="Times New Roman" w:eastAsia="仿宋_GB2312" w:cs="Times New Roman"/>
                <w:color w:val="auto"/>
                <w:kern w:val="2"/>
                <w:sz w:val="21"/>
                <w:szCs w:val="24"/>
                <w:lang w:val="en-US" w:eastAsia="zh-CN" w:bidi="ar-SA"/>
              </w:rPr>
            </w:pPr>
            <w:r>
              <w:rPr>
                <w:rFonts w:hint="default" w:ascii="Times New Roman" w:hAnsi="Times New Roman" w:eastAsia="仿宋_GB2312" w:cs="Times New Roman"/>
                <w:color w:val="auto"/>
              </w:rPr>
              <w:t>不限</w:t>
            </w:r>
          </w:p>
        </w:tc>
        <w:tc>
          <w:tcPr>
            <w:tcW w:w="402" w:type="pct"/>
            <w:shd w:val="clear" w:color="auto" w:fill="auto"/>
            <w:noWrap w:val="0"/>
            <w:vAlign w:val="center"/>
          </w:tcPr>
          <w:p w14:paraId="27A2C29C">
            <w:pPr>
              <w:spacing w:line="200" w:lineRule="atLeast"/>
              <w:jc w:val="center"/>
              <w:rPr>
                <w:rFonts w:hint="eastAsia"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color w:val="auto"/>
                <w:szCs w:val="21"/>
              </w:rPr>
              <w:t>40周岁（含）以下</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r>
              <w:rPr>
                <w:rFonts w:hint="eastAsia" w:ascii="Times New Roman" w:hAnsi="Times New Roman" w:eastAsia="仿宋_GB2312" w:cs="Times New Roman"/>
                <w:bCs w:val="0"/>
                <w:i w:val="0"/>
                <w:iCs w:val="0"/>
                <w:color w:val="auto"/>
                <w:kern w:val="0"/>
                <w:sz w:val="21"/>
                <w:szCs w:val="21"/>
                <w:highlight w:val="none"/>
                <w:u w:val="none"/>
                <w:lang w:val="en-US" w:eastAsia="zh-CN" w:bidi="ar"/>
              </w:rPr>
              <w:t>以报名截止日期为准</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p>
        </w:tc>
        <w:tc>
          <w:tcPr>
            <w:tcW w:w="2317" w:type="pct"/>
            <w:shd w:val="clear" w:color="auto" w:fill="auto"/>
            <w:noWrap w:val="0"/>
            <w:vAlign w:val="center"/>
          </w:tcPr>
          <w:p w14:paraId="687932C4">
            <w:pPr>
              <w:spacing w:line="240" w:lineRule="atLeast"/>
              <w:jc w:val="left"/>
              <w:rPr>
                <w:rFonts w:hint="default" w:ascii="Times New Roman" w:hAnsi="Times New Roman" w:eastAsia="仿宋_GB2312" w:cs="Times New Roman"/>
                <w:color w:val="auto"/>
                <w:kern w:val="0"/>
                <w:szCs w:val="21"/>
                <w:lang w:bidi="ar"/>
              </w:rPr>
            </w:pPr>
            <w:r>
              <w:rPr>
                <w:rFonts w:hint="default" w:ascii="Times New Roman" w:hAnsi="Times New Roman" w:eastAsia="仿宋_GB2312" w:cs="Times New Roman"/>
                <w:color w:val="auto"/>
                <w:kern w:val="0"/>
                <w:szCs w:val="21"/>
                <w:lang w:bidi="ar"/>
              </w:rPr>
              <w:t>1.3年</w:t>
            </w:r>
            <w:r>
              <w:rPr>
                <w:rFonts w:hint="default" w:ascii="Times New Roman" w:hAnsi="Times New Roman" w:eastAsia="仿宋_GB2312" w:cs="Times New Roman"/>
                <w:color w:val="auto"/>
                <w:kern w:val="0"/>
                <w:szCs w:val="21"/>
                <w:lang w:val="en-US" w:eastAsia="zh-CN" w:bidi="ar"/>
              </w:rPr>
              <w:t>及</w:t>
            </w:r>
            <w:r>
              <w:rPr>
                <w:rFonts w:hint="default" w:ascii="Times New Roman" w:hAnsi="Times New Roman" w:eastAsia="仿宋_GB2312" w:cs="Times New Roman"/>
                <w:color w:val="auto"/>
                <w:kern w:val="0"/>
                <w:szCs w:val="21"/>
                <w:lang w:bidi="ar"/>
              </w:rPr>
              <w:t>以上文旅、商业综合体现场运营管理工作经历；</w:t>
            </w:r>
          </w:p>
          <w:p w14:paraId="6429054D">
            <w:pPr>
              <w:spacing w:line="240" w:lineRule="atLeast"/>
              <w:jc w:val="left"/>
              <w:rPr>
                <w:rFonts w:hint="default" w:ascii="Times New Roman" w:hAnsi="Times New Roman" w:eastAsia="仿宋_GB2312" w:cs="Times New Roman"/>
                <w:color w:val="auto"/>
                <w:kern w:val="0"/>
                <w:szCs w:val="21"/>
                <w:lang w:bidi="ar"/>
              </w:rPr>
            </w:pPr>
            <w:r>
              <w:rPr>
                <w:rFonts w:hint="default" w:ascii="Times New Roman" w:hAnsi="Times New Roman" w:eastAsia="仿宋_GB2312" w:cs="Times New Roman"/>
                <w:color w:val="auto"/>
                <w:kern w:val="0"/>
                <w:szCs w:val="21"/>
                <w:lang w:bidi="ar"/>
              </w:rPr>
              <w:t>2.具备国有企业或50人</w:t>
            </w:r>
            <w:r>
              <w:rPr>
                <w:rFonts w:hint="default" w:ascii="Times New Roman" w:hAnsi="Times New Roman" w:eastAsia="仿宋_GB2312" w:cs="Times New Roman"/>
                <w:color w:val="auto"/>
                <w:kern w:val="0"/>
                <w:szCs w:val="21"/>
                <w:lang w:eastAsia="zh-CN" w:bidi="ar"/>
              </w:rPr>
              <w:t>（</w:t>
            </w:r>
            <w:r>
              <w:rPr>
                <w:rFonts w:hint="default" w:ascii="Times New Roman" w:hAnsi="Times New Roman" w:eastAsia="仿宋_GB2312" w:cs="Times New Roman"/>
                <w:color w:val="auto"/>
                <w:kern w:val="0"/>
                <w:szCs w:val="21"/>
                <w:lang w:val="en-US" w:eastAsia="zh-CN" w:bidi="ar"/>
              </w:rPr>
              <w:t>参保人数</w:t>
            </w:r>
            <w:r>
              <w:rPr>
                <w:rFonts w:hint="default" w:ascii="Times New Roman" w:hAnsi="Times New Roman" w:eastAsia="仿宋_GB2312" w:cs="Times New Roman"/>
                <w:color w:val="auto"/>
                <w:kern w:val="0"/>
                <w:szCs w:val="21"/>
                <w:lang w:eastAsia="zh-CN" w:bidi="ar"/>
              </w:rPr>
              <w:t>）</w:t>
            </w:r>
            <w:r>
              <w:rPr>
                <w:rFonts w:hint="default" w:ascii="Times New Roman" w:hAnsi="Times New Roman" w:eastAsia="仿宋_GB2312" w:cs="Times New Roman"/>
                <w:color w:val="auto"/>
                <w:kern w:val="0"/>
                <w:szCs w:val="21"/>
                <w:lang w:bidi="ar"/>
              </w:rPr>
              <w:t>及以上民营企业</w:t>
            </w:r>
            <w:r>
              <w:rPr>
                <w:rFonts w:hint="default" w:ascii="Times New Roman" w:hAnsi="Times New Roman" w:eastAsia="仿宋_GB2312" w:cs="Times New Roman"/>
                <w:color w:val="auto"/>
                <w:kern w:val="0"/>
                <w:szCs w:val="21"/>
                <w:lang w:val="en-US" w:eastAsia="zh-CN" w:bidi="ar"/>
              </w:rPr>
              <w:t>运营</w:t>
            </w:r>
            <w:r>
              <w:rPr>
                <w:rFonts w:hint="default" w:ascii="Times New Roman" w:hAnsi="Times New Roman" w:eastAsia="仿宋_GB2312" w:cs="Times New Roman"/>
                <w:color w:val="auto"/>
                <w:kern w:val="0"/>
                <w:szCs w:val="21"/>
                <w:lang w:bidi="ar"/>
              </w:rPr>
              <w:t>经理</w:t>
            </w:r>
            <w:r>
              <w:rPr>
                <w:rFonts w:hint="default" w:ascii="Times New Roman" w:hAnsi="Times New Roman" w:eastAsia="仿宋_GB2312" w:cs="Times New Roman"/>
                <w:color w:val="auto"/>
                <w:kern w:val="0"/>
                <w:szCs w:val="21"/>
                <w:lang w:val="en-US" w:eastAsia="zh-CN" w:bidi="ar"/>
              </w:rPr>
              <w:t>及以上</w:t>
            </w:r>
            <w:r>
              <w:rPr>
                <w:rFonts w:hint="default" w:ascii="Times New Roman" w:hAnsi="Times New Roman" w:eastAsia="仿宋_GB2312" w:cs="Times New Roman"/>
                <w:color w:val="auto"/>
                <w:kern w:val="0"/>
                <w:szCs w:val="21"/>
                <w:lang w:bidi="ar"/>
              </w:rPr>
              <w:t>岗位或2年及以上主管</w:t>
            </w:r>
            <w:r>
              <w:rPr>
                <w:rFonts w:hint="default" w:ascii="Times New Roman" w:hAnsi="Times New Roman" w:eastAsia="仿宋_GB2312" w:cs="Times New Roman"/>
                <w:color w:val="auto"/>
                <w:kern w:val="0"/>
                <w:szCs w:val="21"/>
                <w:lang w:val="en-US" w:eastAsia="zh-CN" w:bidi="ar"/>
              </w:rPr>
              <w:t>及以上</w:t>
            </w:r>
            <w:r>
              <w:rPr>
                <w:rFonts w:hint="default" w:ascii="Times New Roman" w:hAnsi="Times New Roman" w:eastAsia="仿宋_GB2312" w:cs="Times New Roman"/>
                <w:color w:val="auto"/>
                <w:kern w:val="0"/>
                <w:szCs w:val="21"/>
                <w:lang w:bidi="ar"/>
              </w:rPr>
              <w:t>岗位工作经历；</w:t>
            </w:r>
          </w:p>
          <w:p w14:paraId="55D1BCD7">
            <w:pPr>
              <w:spacing w:line="240" w:lineRule="atLeast"/>
              <w:jc w:val="left"/>
              <w:rPr>
                <w:rFonts w:hint="default" w:ascii="Times New Roman" w:hAnsi="Times New Roman" w:eastAsia="仿宋_GB2312" w:cs="Times New Roman"/>
                <w:color w:val="auto"/>
                <w:kern w:val="0"/>
                <w:szCs w:val="21"/>
                <w:lang w:bidi="ar"/>
              </w:rPr>
            </w:pPr>
            <w:r>
              <w:rPr>
                <w:rFonts w:hint="default" w:ascii="Times New Roman" w:hAnsi="Times New Roman" w:eastAsia="仿宋_GB2312" w:cs="Times New Roman"/>
                <w:color w:val="auto"/>
                <w:kern w:val="0"/>
                <w:szCs w:val="21"/>
                <w:lang w:bidi="ar"/>
              </w:rPr>
              <w:t>3.精通景区设施设备巡检维保、环境卫生、绿化养护、游客秩序、安全应急、现场综合管控全流程工作；</w:t>
            </w:r>
          </w:p>
          <w:p w14:paraId="0BEED497">
            <w:pPr>
              <w:spacing w:line="240" w:lineRule="atLeast"/>
              <w:jc w:val="left"/>
              <w:rPr>
                <w:rFonts w:hint="default" w:ascii="Times New Roman" w:hAnsi="Times New Roman" w:eastAsia="仿宋_GB2312" w:cs="Times New Roman"/>
                <w:color w:val="auto"/>
                <w:kern w:val="0"/>
                <w:szCs w:val="21"/>
                <w:lang w:bidi="ar"/>
              </w:rPr>
            </w:pPr>
            <w:r>
              <w:rPr>
                <w:rFonts w:hint="default" w:ascii="Times New Roman" w:hAnsi="Times New Roman" w:eastAsia="仿宋_GB2312" w:cs="Times New Roman"/>
                <w:color w:val="auto"/>
                <w:kern w:val="0"/>
                <w:szCs w:val="21"/>
                <w:lang w:val="en-US" w:eastAsia="zh-CN" w:bidi="ar"/>
              </w:rPr>
              <w:t>4.</w:t>
            </w:r>
            <w:r>
              <w:rPr>
                <w:rFonts w:hint="default" w:ascii="Times New Roman" w:hAnsi="Times New Roman" w:eastAsia="仿宋_GB2312" w:cs="Times New Roman"/>
                <w:color w:val="auto"/>
                <w:kern w:val="0"/>
                <w:szCs w:val="21"/>
                <w:lang w:bidi="ar"/>
              </w:rPr>
              <w:t>掌握景区安全生产、消防、防汛、应急处置流程，能统筹现场隐患排查、整改落实；</w:t>
            </w:r>
          </w:p>
          <w:p w14:paraId="4AAD5FD5">
            <w:pPr>
              <w:spacing w:line="240" w:lineRule="atLeast"/>
              <w:jc w:val="left"/>
              <w:rPr>
                <w:rFonts w:hint="eastAsia" w:ascii="Times New Roman" w:hAnsi="Times New Roman" w:eastAsia="仿宋_GB2312" w:cs="Times New Roman"/>
                <w:color w:val="auto"/>
                <w:spacing w:val="6"/>
                <w:kern w:val="0"/>
                <w:position w:val="-17"/>
                <w:sz w:val="21"/>
                <w:szCs w:val="21"/>
                <w:lang w:val="en-US" w:eastAsia="zh-CN" w:bidi="ar"/>
              </w:rPr>
            </w:pPr>
            <w:r>
              <w:rPr>
                <w:rFonts w:hint="default" w:ascii="Times New Roman" w:hAnsi="Times New Roman" w:eastAsia="仿宋_GB2312" w:cs="Times New Roman"/>
                <w:color w:val="auto"/>
                <w:kern w:val="0"/>
                <w:szCs w:val="21"/>
                <w:lang w:val="en-US" w:eastAsia="zh-CN" w:bidi="ar"/>
              </w:rPr>
              <w:t>5.</w:t>
            </w:r>
            <w:r>
              <w:rPr>
                <w:rFonts w:hint="default" w:ascii="Times New Roman" w:hAnsi="Times New Roman" w:eastAsia="仿宋_GB2312" w:cs="Times New Roman"/>
                <w:color w:val="auto"/>
                <w:kern w:val="0"/>
                <w:szCs w:val="21"/>
                <w:lang w:bidi="ar"/>
              </w:rPr>
              <w:t>擅长团队管理、多方协调，抗压能力强，可统筹落实景区日常运维各项考核指标。</w:t>
            </w:r>
          </w:p>
        </w:tc>
      </w:tr>
      <w:tr w14:paraId="6A41E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4" w:hRule="atLeast"/>
          <w:jc w:val="center"/>
        </w:trPr>
        <w:tc>
          <w:tcPr>
            <w:tcW w:w="171" w:type="pct"/>
            <w:shd w:val="clear" w:color="auto" w:fill="auto"/>
            <w:noWrap w:val="0"/>
            <w:vAlign w:val="center"/>
          </w:tcPr>
          <w:p w14:paraId="2ACAAD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9</w:t>
            </w:r>
          </w:p>
        </w:tc>
        <w:tc>
          <w:tcPr>
            <w:tcW w:w="426" w:type="pct"/>
            <w:shd w:val="clear" w:color="auto" w:fill="auto"/>
            <w:noWrap w:val="0"/>
            <w:vAlign w:val="center"/>
          </w:tcPr>
          <w:p w14:paraId="1AFBF2DE">
            <w:pPr>
              <w:widowControl/>
              <w:spacing w:line="200" w:lineRule="atLeast"/>
              <w:jc w:val="center"/>
              <w:textAlignment w:val="center"/>
              <w:rPr>
                <w:rFonts w:hint="eastAsia" w:ascii="Times New Roman" w:hAnsi="Times New Roman" w:eastAsia="仿宋_GB2312" w:cs="Times New Roman"/>
                <w:color w:val="auto"/>
                <w:spacing w:val="6"/>
                <w:kern w:val="0"/>
                <w:position w:val="-17"/>
                <w:sz w:val="21"/>
                <w:szCs w:val="21"/>
                <w:lang w:val="en-US" w:eastAsia="zh-CN" w:bidi="ar"/>
              </w:rPr>
            </w:pPr>
            <w:r>
              <w:rPr>
                <w:rFonts w:hint="default" w:ascii="Times New Roman" w:hAnsi="Times New Roman" w:eastAsia="仿宋_GB2312" w:cs="Times New Roman"/>
                <w:color w:val="auto"/>
                <w:spacing w:val="6"/>
                <w:kern w:val="0"/>
                <w:position w:val="-17"/>
                <w:szCs w:val="21"/>
                <w:lang w:val="en-US" w:eastAsia="zh-CN" w:bidi="ar"/>
              </w:rPr>
              <w:t>雅安市名山区江山美图运营管理有限公司</w:t>
            </w:r>
          </w:p>
        </w:tc>
        <w:tc>
          <w:tcPr>
            <w:tcW w:w="287" w:type="pct"/>
            <w:shd w:val="clear" w:color="auto" w:fill="auto"/>
            <w:noWrap w:val="0"/>
            <w:vAlign w:val="center"/>
          </w:tcPr>
          <w:p w14:paraId="57BC22FB">
            <w:pPr>
              <w:widowControl/>
              <w:spacing w:line="200" w:lineRule="atLeast"/>
              <w:jc w:val="center"/>
              <w:textAlignment w:val="center"/>
              <w:rPr>
                <w:rFonts w:hint="eastAsia" w:ascii="Times New Roman" w:hAnsi="Times New Roman" w:eastAsia="仿宋_GB2312" w:cs="Times New Roman"/>
                <w:color w:val="auto"/>
                <w:spacing w:val="6"/>
                <w:kern w:val="0"/>
                <w:position w:val="-17"/>
                <w:sz w:val="21"/>
                <w:szCs w:val="21"/>
                <w:lang w:val="en-US" w:eastAsia="zh-CN" w:bidi="ar"/>
              </w:rPr>
            </w:pPr>
            <w:r>
              <w:rPr>
                <w:rFonts w:hint="default" w:ascii="Times New Roman" w:hAnsi="Times New Roman" w:eastAsia="仿宋_GB2312" w:cs="Times New Roman"/>
                <w:color w:val="auto"/>
                <w:spacing w:val="6"/>
                <w:kern w:val="0"/>
                <w:position w:val="-17"/>
                <w:szCs w:val="21"/>
                <w:lang w:val="en-US" w:eastAsia="zh-CN" w:bidi="ar"/>
              </w:rPr>
              <w:t>景区运营管护部专员</w:t>
            </w:r>
          </w:p>
        </w:tc>
        <w:tc>
          <w:tcPr>
            <w:tcW w:w="212" w:type="pct"/>
            <w:shd w:val="clear" w:color="auto" w:fill="auto"/>
            <w:noWrap w:val="0"/>
            <w:vAlign w:val="center"/>
          </w:tcPr>
          <w:p w14:paraId="7CEDD6E8">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bCs w:val="0"/>
                <w:i w:val="0"/>
                <w:iCs w:val="0"/>
                <w:color w:val="auto"/>
                <w:kern w:val="0"/>
                <w:sz w:val="21"/>
                <w:szCs w:val="21"/>
                <w:highlight w:val="none"/>
                <w:u w:val="none"/>
                <w:lang w:val="en-US" w:eastAsia="zh-CN" w:bidi="ar"/>
              </w:rPr>
              <w:t>合同制员工</w:t>
            </w:r>
          </w:p>
        </w:tc>
        <w:tc>
          <w:tcPr>
            <w:tcW w:w="218" w:type="pct"/>
            <w:shd w:val="clear" w:color="auto" w:fill="auto"/>
            <w:noWrap w:val="0"/>
            <w:vAlign w:val="center"/>
          </w:tcPr>
          <w:p w14:paraId="097009E0">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color w:val="auto"/>
                <w:kern w:val="0"/>
                <w:szCs w:val="21"/>
                <w:lang w:bidi="ar"/>
              </w:rPr>
              <w:t>1</w:t>
            </w:r>
          </w:p>
        </w:tc>
        <w:tc>
          <w:tcPr>
            <w:tcW w:w="337" w:type="pct"/>
            <w:shd w:val="clear" w:color="auto" w:fill="auto"/>
            <w:noWrap w:val="0"/>
            <w:vAlign w:val="center"/>
          </w:tcPr>
          <w:p w14:paraId="0305B6A2">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color w:val="auto"/>
                <w:szCs w:val="21"/>
              </w:rPr>
              <w:t>大学本科及以上学历</w:t>
            </w:r>
            <w:r>
              <w:rPr>
                <w:rFonts w:hint="eastAsia" w:ascii="Times New Roman" w:hAnsi="Times New Roman" w:eastAsia="仿宋_GB2312" w:cs="Times New Roman"/>
                <w:color w:val="auto"/>
                <w:szCs w:val="21"/>
                <w:lang w:eastAsia="zh-CN"/>
              </w:rPr>
              <w:t>，</w:t>
            </w:r>
            <w:r>
              <w:rPr>
                <w:rFonts w:hint="default" w:ascii="Times New Roman" w:hAnsi="Times New Roman" w:eastAsia="仿宋_GB2312" w:cs="Times New Roman"/>
                <w:strike w:val="0"/>
                <w:dstrike w:val="0"/>
                <w:color w:val="auto"/>
                <w:szCs w:val="21"/>
              </w:rPr>
              <w:t>取得学士及以上学位证书</w:t>
            </w:r>
          </w:p>
        </w:tc>
        <w:tc>
          <w:tcPr>
            <w:tcW w:w="626" w:type="pct"/>
            <w:shd w:val="clear" w:color="auto" w:fill="auto"/>
            <w:noWrap w:val="0"/>
            <w:vAlign w:val="center"/>
          </w:tcPr>
          <w:p w14:paraId="2F22EED9">
            <w:pPr>
              <w:rPr>
                <w:color w:val="auto"/>
              </w:rPr>
            </w:pPr>
          </w:p>
          <w:p w14:paraId="44434452">
            <w:pPr>
              <w:spacing w:line="200" w:lineRule="atLeast"/>
              <w:jc w:val="center"/>
              <w:rPr>
                <w:rFonts w:hint="eastAsia" w:ascii="Times New Roman" w:hAnsi="Times New Roman" w:eastAsia="仿宋_GB2312" w:cs="Times New Roman"/>
                <w:color w:val="auto"/>
                <w:kern w:val="2"/>
                <w:sz w:val="21"/>
                <w:szCs w:val="24"/>
                <w:lang w:val="en-US" w:eastAsia="zh-CN" w:bidi="ar-SA"/>
              </w:rPr>
            </w:pPr>
            <w:r>
              <w:rPr>
                <w:rFonts w:hint="eastAsia" w:ascii="Times New Roman" w:hAnsi="Times New Roman" w:eastAsia="仿宋_GB2312" w:cs="Times New Roman"/>
                <w:strike w:val="0"/>
                <w:dstrike w:val="0"/>
                <w:color w:val="auto"/>
                <w:kern w:val="2"/>
                <w:sz w:val="21"/>
                <w:szCs w:val="24"/>
                <w:lang w:val="en-US" w:eastAsia="zh-CN" w:bidi="ar-SA"/>
              </w:rPr>
              <w:t>不限</w:t>
            </w:r>
          </w:p>
        </w:tc>
        <w:tc>
          <w:tcPr>
            <w:tcW w:w="402" w:type="pct"/>
            <w:shd w:val="clear" w:color="auto" w:fill="auto"/>
            <w:noWrap w:val="0"/>
            <w:vAlign w:val="center"/>
          </w:tcPr>
          <w:p w14:paraId="2F620581">
            <w:pPr>
              <w:spacing w:line="200" w:lineRule="atLeast"/>
              <w:jc w:val="center"/>
              <w:rPr>
                <w:rFonts w:hint="eastAsia"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color w:val="auto"/>
                <w:szCs w:val="21"/>
              </w:rPr>
              <w:t>40周岁（含）以下</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r>
              <w:rPr>
                <w:rFonts w:hint="eastAsia" w:ascii="Times New Roman" w:hAnsi="Times New Roman" w:eastAsia="仿宋_GB2312" w:cs="Times New Roman"/>
                <w:bCs w:val="0"/>
                <w:i w:val="0"/>
                <w:iCs w:val="0"/>
                <w:color w:val="auto"/>
                <w:kern w:val="0"/>
                <w:sz w:val="21"/>
                <w:szCs w:val="21"/>
                <w:highlight w:val="none"/>
                <w:u w:val="none"/>
                <w:lang w:val="en-US" w:eastAsia="zh-CN" w:bidi="ar"/>
              </w:rPr>
              <w:t>以报名截止日期为准</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p>
        </w:tc>
        <w:tc>
          <w:tcPr>
            <w:tcW w:w="2317" w:type="pct"/>
            <w:shd w:val="clear" w:color="auto" w:fill="auto"/>
            <w:noWrap w:val="0"/>
            <w:vAlign w:val="center"/>
          </w:tcPr>
          <w:p w14:paraId="5E97C32D">
            <w:pPr>
              <w:spacing w:line="240" w:lineRule="atLeast"/>
              <w:jc w:val="left"/>
              <w:rPr>
                <w:rFonts w:hint="default" w:ascii="Times New Roman" w:hAnsi="Times New Roman" w:eastAsia="仿宋_GB2312" w:cs="Times New Roman"/>
                <w:color w:val="auto"/>
                <w:kern w:val="0"/>
                <w:szCs w:val="21"/>
                <w:lang w:bidi="ar"/>
              </w:rPr>
            </w:pPr>
            <w:r>
              <w:rPr>
                <w:rFonts w:hint="default" w:ascii="Times New Roman" w:hAnsi="Times New Roman" w:eastAsia="仿宋_GB2312" w:cs="Times New Roman"/>
                <w:color w:val="auto"/>
                <w:kern w:val="0"/>
                <w:szCs w:val="21"/>
                <w:lang w:bidi="ar"/>
              </w:rPr>
              <w:t>1.</w:t>
            </w:r>
            <w:r>
              <w:rPr>
                <w:rFonts w:hint="default" w:ascii="Times New Roman" w:hAnsi="Times New Roman" w:eastAsia="仿宋_GB2312" w:cs="Times New Roman"/>
                <w:color w:val="auto"/>
                <w:kern w:val="0"/>
                <w:szCs w:val="21"/>
                <w:lang w:val="en-US" w:eastAsia="zh-CN" w:bidi="ar"/>
              </w:rPr>
              <w:t>1</w:t>
            </w:r>
            <w:r>
              <w:rPr>
                <w:rFonts w:hint="default" w:ascii="Times New Roman" w:hAnsi="Times New Roman" w:eastAsia="仿宋_GB2312" w:cs="Times New Roman"/>
                <w:color w:val="auto"/>
                <w:kern w:val="0"/>
                <w:szCs w:val="21"/>
                <w:lang w:bidi="ar"/>
              </w:rPr>
              <w:t>年</w:t>
            </w:r>
            <w:r>
              <w:rPr>
                <w:rFonts w:hint="default" w:ascii="Times New Roman" w:hAnsi="Times New Roman" w:eastAsia="仿宋_GB2312" w:cs="Times New Roman"/>
                <w:color w:val="auto"/>
                <w:kern w:val="0"/>
                <w:szCs w:val="21"/>
                <w:lang w:val="en-US" w:eastAsia="zh-CN" w:bidi="ar"/>
              </w:rPr>
              <w:t>及</w:t>
            </w:r>
            <w:r>
              <w:rPr>
                <w:rFonts w:hint="default" w:ascii="Times New Roman" w:hAnsi="Times New Roman" w:eastAsia="仿宋_GB2312" w:cs="Times New Roman"/>
                <w:color w:val="auto"/>
                <w:kern w:val="0"/>
                <w:szCs w:val="21"/>
                <w:lang w:bidi="ar"/>
              </w:rPr>
              <w:t>以上国有企业或50人（参保人数）及以上民营企业文旅</w:t>
            </w:r>
            <w:r>
              <w:rPr>
                <w:rFonts w:hint="default" w:ascii="Times New Roman" w:hAnsi="Times New Roman" w:eastAsia="仿宋_GB2312" w:cs="Times New Roman"/>
                <w:color w:val="auto"/>
                <w:kern w:val="0"/>
                <w:szCs w:val="21"/>
                <w:lang w:val="en-US" w:eastAsia="zh-CN" w:bidi="ar"/>
              </w:rPr>
              <w:t>或</w:t>
            </w:r>
            <w:r>
              <w:rPr>
                <w:rFonts w:hint="default" w:ascii="Times New Roman" w:hAnsi="Times New Roman" w:eastAsia="仿宋_GB2312" w:cs="Times New Roman"/>
                <w:color w:val="auto"/>
                <w:kern w:val="0"/>
                <w:szCs w:val="21"/>
                <w:lang w:bidi="ar"/>
              </w:rPr>
              <w:t>商业综合体现场运营管理工作经历；</w:t>
            </w:r>
          </w:p>
          <w:p w14:paraId="65D021EE">
            <w:pPr>
              <w:numPr>
                <w:ilvl w:val="0"/>
                <w:numId w:val="0"/>
              </w:numPr>
              <w:spacing w:line="240" w:lineRule="atLeast"/>
              <w:jc w:val="left"/>
              <w:rPr>
                <w:rFonts w:hint="default" w:ascii="Times New Roman" w:hAnsi="Times New Roman" w:eastAsia="仿宋_GB2312" w:cs="Times New Roman"/>
                <w:color w:val="auto"/>
                <w:kern w:val="0"/>
                <w:szCs w:val="21"/>
                <w:lang w:bidi="ar"/>
              </w:rPr>
            </w:pPr>
            <w:r>
              <w:rPr>
                <w:rFonts w:hint="default" w:ascii="Times New Roman" w:hAnsi="Times New Roman" w:eastAsia="仿宋_GB2312" w:cs="Times New Roman"/>
                <w:color w:val="auto"/>
                <w:kern w:val="0"/>
                <w:szCs w:val="21"/>
                <w:lang w:val="en-US" w:eastAsia="zh-CN" w:bidi="ar"/>
              </w:rPr>
              <w:t>2.熟悉</w:t>
            </w:r>
            <w:r>
              <w:rPr>
                <w:rFonts w:hint="default" w:ascii="Times New Roman" w:hAnsi="Times New Roman" w:eastAsia="仿宋_GB2312" w:cs="Times New Roman"/>
                <w:color w:val="auto"/>
                <w:kern w:val="0"/>
                <w:szCs w:val="21"/>
                <w:lang w:bidi="ar"/>
              </w:rPr>
              <w:t>景区设施设备巡检维保、环境卫生、绿化养护、游客秩序、安全应急、现场综合管控全流程工作；</w:t>
            </w:r>
          </w:p>
          <w:p w14:paraId="4E53C187">
            <w:pPr>
              <w:numPr>
                <w:ilvl w:val="0"/>
                <w:numId w:val="0"/>
              </w:numPr>
              <w:spacing w:line="240" w:lineRule="atLeast"/>
              <w:jc w:val="left"/>
              <w:rPr>
                <w:rFonts w:hint="default" w:ascii="Times New Roman" w:hAnsi="Times New Roman" w:eastAsia="仿宋_GB2312" w:cs="Times New Roman"/>
                <w:color w:val="auto"/>
                <w:kern w:val="0"/>
                <w:szCs w:val="21"/>
                <w:lang w:val="en-US" w:eastAsia="zh-CN" w:bidi="ar"/>
              </w:rPr>
            </w:pPr>
            <w:r>
              <w:rPr>
                <w:rFonts w:hint="default" w:ascii="Times New Roman" w:hAnsi="Times New Roman" w:eastAsia="仿宋_GB2312" w:cs="Times New Roman"/>
                <w:color w:val="auto"/>
                <w:kern w:val="0"/>
                <w:szCs w:val="21"/>
                <w:lang w:val="en-US" w:eastAsia="zh-CN" w:bidi="ar"/>
              </w:rPr>
              <w:t>3.熟悉景区智慧设备、监控系统日常巡检与基础故障排查，具备信息化台账录入、数据统计工作经验优先</w:t>
            </w:r>
            <w:r>
              <w:rPr>
                <w:rFonts w:hint="eastAsia" w:ascii="Times New Roman" w:hAnsi="Times New Roman" w:eastAsia="仿宋_GB2312" w:cs="Times New Roman"/>
                <w:color w:val="auto"/>
                <w:kern w:val="0"/>
                <w:szCs w:val="21"/>
                <w:lang w:val="en-US" w:eastAsia="zh-CN" w:bidi="ar"/>
              </w:rPr>
              <w:t>；</w:t>
            </w:r>
          </w:p>
          <w:p w14:paraId="6D0F38D2">
            <w:pPr>
              <w:spacing w:line="240" w:lineRule="atLeast"/>
              <w:jc w:val="left"/>
              <w:rPr>
                <w:rFonts w:hint="eastAsia" w:ascii="Times New Roman" w:hAnsi="Times New Roman" w:eastAsia="仿宋_GB2312" w:cs="Times New Roman"/>
                <w:color w:val="auto"/>
                <w:spacing w:val="6"/>
                <w:kern w:val="0"/>
                <w:position w:val="-17"/>
                <w:sz w:val="21"/>
                <w:szCs w:val="21"/>
                <w:lang w:val="en-US" w:eastAsia="zh-CN" w:bidi="ar"/>
              </w:rPr>
            </w:pPr>
            <w:r>
              <w:rPr>
                <w:rFonts w:hint="default" w:ascii="Times New Roman" w:hAnsi="Times New Roman" w:eastAsia="仿宋_GB2312" w:cs="Times New Roman"/>
                <w:color w:val="auto"/>
                <w:kern w:val="0"/>
                <w:szCs w:val="21"/>
                <w:lang w:val="en-US" w:eastAsia="zh-CN" w:bidi="ar"/>
              </w:rPr>
              <w:t>4.</w:t>
            </w:r>
            <w:r>
              <w:rPr>
                <w:rFonts w:hint="default" w:ascii="Times New Roman" w:hAnsi="Times New Roman" w:eastAsia="仿宋_GB2312" w:cs="Times New Roman"/>
                <w:color w:val="auto"/>
                <w:kern w:val="0"/>
                <w:szCs w:val="21"/>
                <w:lang w:bidi="ar"/>
              </w:rPr>
              <w:t>掌握景区安全生产、消防、防汛、应急处置流程，能统筹现场隐患排查、整改落实</w:t>
            </w:r>
            <w:r>
              <w:rPr>
                <w:rFonts w:hint="eastAsia" w:ascii="Times New Roman" w:hAnsi="Times New Roman" w:eastAsia="仿宋_GB2312" w:cs="Times New Roman"/>
                <w:color w:val="auto"/>
                <w:kern w:val="0"/>
                <w:szCs w:val="21"/>
                <w:lang w:eastAsia="zh-CN" w:bidi="ar"/>
              </w:rPr>
              <w:t>。</w:t>
            </w:r>
          </w:p>
        </w:tc>
      </w:tr>
      <w:tr w14:paraId="16EF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1" w:type="pct"/>
            <w:shd w:val="clear" w:color="auto" w:fill="auto"/>
            <w:noWrap w:val="0"/>
            <w:vAlign w:val="center"/>
          </w:tcPr>
          <w:p w14:paraId="770B78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10</w:t>
            </w:r>
          </w:p>
        </w:tc>
        <w:tc>
          <w:tcPr>
            <w:tcW w:w="426" w:type="pct"/>
            <w:shd w:val="clear" w:color="auto" w:fill="auto"/>
            <w:noWrap w:val="0"/>
            <w:vAlign w:val="center"/>
          </w:tcPr>
          <w:p w14:paraId="2FFD432E">
            <w:pPr>
              <w:widowControl/>
              <w:spacing w:line="200" w:lineRule="atLeast"/>
              <w:jc w:val="center"/>
              <w:textAlignment w:val="center"/>
              <w:rPr>
                <w:rFonts w:hint="eastAsia" w:ascii="Times New Roman" w:hAnsi="Times New Roman" w:eastAsia="仿宋_GB2312" w:cs="Times New Roman"/>
                <w:color w:val="auto"/>
                <w:spacing w:val="6"/>
                <w:kern w:val="0"/>
                <w:position w:val="-17"/>
                <w:sz w:val="21"/>
                <w:szCs w:val="21"/>
                <w:lang w:val="en-US" w:eastAsia="zh-CN" w:bidi="ar"/>
              </w:rPr>
            </w:pPr>
            <w:r>
              <w:rPr>
                <w:rFonts w:hint="default" w:ascii="Times New Roman" w:hAnsi="Times New Roman" w:eastAsia="仿宋_GB2312" w:cs="Times New Roman"/>
                <w:color w:val="auto"/>
                <w:spacing w:val="6"/>
                <w:kern w:val="0"/>
                <w:position w:val="-17"/>
                <w:szCs w:val="21"/>
                <w:lang w:val="en-US" w:eastAsia="zh-CN" w:bidi="ar"/>
              </w:rPr>
              <w:t>雅安市名山区江山美图运营管理有限公司</w:t>
            </w:r>
          </w:p>
        </w:tc>
        <w:tc>
          <w:tcPr>
            <w:tcW w:w="287" w:type="pct"/>
            <w:shd w:val="clear" w:color="auto" w:fill="auto"/>
            <w:noWrap w:val="0"/>
            <w:vAlign w:val="center"/>
          </w:tcPr>
          <w:p w14:paraId="1EC99034">
            <w:pPr>
              <w:widowControl/>
              <w:spacing w:line="200" w:lineRule="atLeast"/>
              <w:jc w:val="center"/>
              <w:textAlignment w:val="center"/>
              <w:rPr>
                <w:rFonts w:hint="eastAsia" w:ascii="Times New Roman" w:hAnsi="Times New Roman" w:eastAsia="仿宋_GB2312" w:cs="Times New Roman"/>
                <w:color w:val="auto"/>
                <w:spacing w:val="6"/>
                <w:kern w:val="0"/>
                <w:position w:val="-17"/>
                <w:sz w:val="21"/>
                <w:szCs w:val="21"/>
                <w:lang w:val="en-US" w:eastAsia="zh-CN" w:bidi="ar"/>
              </w:rPr>
            </w:pPr>
            <w:r>
              <w:rPr>
                <w:rFonts w:hint="default" w:ascii="Times New Roman" w:hAnsi="Times New Roman" w:eastAsia="仿宋_GB2312" w:cs="Times New Roman"/>
                <w:color w:val="auto"/>
                <w:spacing w:val="6"/>
                <w:kern w:val="0"/>
                <w:position w:val="-17"/>
                <w:szCs w:val="21"/>
                <w:lang w:val="en-US" w:eastAsia="zh-CN" w:bidi="ar"/>
              </w:rPr>
              <w:t>综合行政部主管</w:t>
            </w:r>
          </w:p>
        </w:tc>
        <w:tc>
          <w:tcPr>
            <w:tcW w:w="212" w:type="pct"/>
            <w:shd w:val="clear" w:color="auto" w:fill="auto"/>
            <w:noWrap w:val="0"/>
            <w:vAlign w:val="center"/>
          </w:tcPr>
          <w:p w14:paraId="3A612B69">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bCs w:val="0"/>
                <w:i w:val="0"/>
                <w:iCs w:val="0"/>
                <w:color w:val="auto"/>
                <w:kern w:val="0"/>
                <w:sz w:val="21"/>
                <w:szCs w:val="21"/>
                <w:highlight w:val="none"/>
                <w:u w:val="none"/>
                <w:lang w:val="en-US" w:eastAsia="zh-CN" w:bidi="ar"/>
              </w:rPr>
              <w:t>合同制员工</w:t>
            </w:r>
          </w:p>
        </w:tc>
        <w:tc>
          <w:tcPr>
            <w:tcW w:w="218" w:type="pct"/>
            <w:shd w:val="clear" w:color="auto" w:fill="auto"/>
            <w:noWrap w:val="0"/>
            <w:vAlign w:val="center"/>
          </w:tcPr>
          <w:p w14:paraId="6A350A7B">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color w:val="auto"/>
                <w:kern w:val="0"/>
                <w:szCs w:val="21"/>
                <w:lang w:bidi="ar"/>
              </w:rPr>
              <w:t>1</w:t>
            </w:r>
          </w:p>
        </w:tc>
        <w:tc>
          <w:tcPr>
            <w:tcW w:w="337" w:type="pct"/>
            <w:shd w:val="clear" w:color="auto" w:fill="auto"/>
            <w:noWrap w:val="0"/>
            <w:vAlign w:val="center"/>
          </w:tcPr>
          <w:p w14:paraId="7A45C4E4">
            <w:pPr>
              <w:widowControl/>
              <w:spacing w:line="200" w:lineRule="atLeast"/>
              <w:jc w:val="center"/>
              <w:textAlignment w:val="center"/>
              <w:rPr>
                <w:rFonts w:hint="eastAsia"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color w:val="auto"/>
                <w:szCs w:val="21"/>
              </w:rPr>
              <w:t>大学本科及以上学历</w:t>
            </w:r>
            <w:r>
              <w:rPr>
                <w:rFonts w:hint="eastAsia" w:ascii="Times New Roman" w:hAnsi="Times New Roman" w:eastAsia="仿宋_GB2312" w:cs="Times New Roman"/>
                <w:color w:val="auto"/>
                <w:szCs w:val="21"/>
                <w:lang w:eastAsia="zh-CN"/>
              </w:rPr>
              <w:t>，</w:t>
            </w:r>
            <w:r>
              <w:rPr>
                <w:rFonts w:hint="eastAsia" w:ascii="Times New Roman" w:hAnsi="Times New Roman" w:eastAsia="仿宋_GB2312"/>
                <w:color w:val="auto"/>
                <w:szCs w:val="21"/>
              </w:rPr>
              <w:t>取得学士及以上学位证书</w:t>
            </w:r>
          </w:p>
        </w:tc>
        <w:tc>
          <w:tcPr>
            <w:tcW w:w="626" w:type="pct"/>
            <w:shd w:val="clear" w:color="auto" w:fill="auto"/>
            <w:noWrap w:val="0"/>
            <w:vAlign w:val="center"/>
          </w:tcPr>
          <w:p w14:paraId="6631A8F2">
            <w:pPr>
              <w:spacing w:line="200" w:lineRule="atLeast"/>
              <w:jc w:val="left"/>
              <w:rPr>
                <w:rFonts w:hint="default" w:ascii="Times New Roman" w:hAnsi="Times New Roman" w:eastAsia="仿宋_GB2312" w:cs="Times New Roman"/>
                <w:color w:val="auto"/>
                <w:kern w:val="2"/>
                <w:sz w:val="21"/>
                <w:szCs w:val="24"/>
                <w:lang w:val="en-US" w:eastAsia="zh-CN" w:bidi="ar-SA"/>
              </w:rPr>
            </w:pPr>
            <w:r>
              <w:rPr>
                <w:rFonts w:hint="eastAsia" w:ascii="Times New Roman" w:hAnsi="Times New Roman" w:eastAsia="仿宋_GB2312" w:cs="Times New Roman"/>
                <w:color w:val="auto"/>
                <w:kern w:val="2"/>
                <w:sz w:val="21"/>
                <w:szCs w:val="24"/>
                <w:lang w:val="en-US" w:eastAsia="zh-CN" w:bidi="ar-SA"/>
              </w:rPr>
              <w:t>本科：</w:t>
            </w:r>
            <w:r>
              <w:rPr>
                <w:rFonts w:hint="default" w:ascii="Times New Roman" w:hAnsi="Times New Roman" w:eastAsia="仿宋_GB2312" w:cs="Times New Roman"/>
                <w:color w:val="auto"/>
                <w:kern w:val="2"/>
                <w:sz w:val="21"/>
                <w:szCs w:val="24"/>
                <w:lang w:val="en-US" w:eastAsia="zh-CN" w:bidi="ar-SA"/>
              </w:rPr>
              <w:t>中国语言文学类、公共管理类、工商管理类</w:t>
            </w:r>
          </w:p>
          <w:p w14:paraId="3B8543F1">
            <w:pPr>
              <w:spacing w:line="200" w:lineRule="atLeast"/>
              <w:jc w:val="left"/>
              <w:rPr>
                <w:rFonts w:hint="eastAsia" w:ascii="Times New Roman" w:hAnsi="Times New Roman" w:eastAsia="仿宋_GB2312" w:cs="Times New Roman"/>
                <w:color w:val="auto"/>
                <w:kern w:val="2"/>
                <w:sz w:val="21"/>
                <w:szCs w:val="24"/>
                <w:lang w:val="en-US" w:eastAsia="zh-CN" w:bidi="ar-SA"/>
              </w:rPr>
            </w:pPr>
            <w:r>
              <w:rPr>
                <w:rFonts w:hint="eastAsia" w:ascii="Times New Roman" w:hAnsi="Times New Roman" w:eastAsia="仿宋_GB2312" w:cs="Times New Roman"/>
                <w:color w:val="auto"/>
                <w:kern w:val="2"/>
                <w:sz w:val="21"/>
                <w:szCs w:val="24"/>
                <w:lang w:val="en-US" w:eastAsia="zh-CN" w:bidi="ar-SA"/>
              </w:rPr>
              <w:t>研究生：不限</w:t>
            </w:r>
          </w:p>
        </w:tc>
        <w:tc>
          <w:tcPr>
            <w:tcW w:w="402" w:type="pct"/>
            <w:shd w:val="clear" w:color="auto" w:fill="auto"/>
            <w:noWrap w:val="0"/>
            <w:vAlign w:val="center"/>
          </w:tcPr>
          <w:p w14:paraId="295A3865">
            <w:pPr>
              <w:spacing w:line="200" w:lineRule="atLeast"/>
              <w:jc w:val="center"/>
              <w:rPr>
                <w:rFonts w:hint="eastAsia"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color w:val="auto"/>
                <w:szCs w:val="21"/>
              </w:rPr>
              <w:t>40周岁（含）以下</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r>
              <w:rPr>
                <w:rFonts w:hint="eastAsia" w:ascii="Times New Roman" w:hAnsi="Times New Roman" w:eastAsia="仿宋_GB2312" w:cs="Times New Roman"/>
                <w:bCs w:val="0"/>
                <w:i w:val="0"/>
                <w:iCs w:val="0"/>
                <w:color w:val="auto"/>
                <w:kern w:val="0"/>
                <w:sz w:val="21"/>
                <w:szCs w:val="21"/>
                <w:highlight w:val="none"/>
                <w:u w:val="none"/>
                <w:lang w:val="en-US" w:eastAsia="zh-CN" w:bidi="ar"/>
              </w:rPr>
              <w:t>以报名截止日期为准</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w:t>
            </w:r>
          </w:p>
        </w:tc>
        <w:tc>
          <w:tcPr>
            <w:tcW w:w="2317" w:type="pct"/>
            <w:shd w:val="clear" w:color="auto" w:fill="auto"/>
            <w:noWrap w:val="0"/>
            <w:vAlign w:val="center"/>
          </w:tcPr>
          <w:p w14:paraId="12A65E2E">
            <w:pPr>
              <w:spacing w:line="240" w:lineRule="atLeast"/>
              <w:jc w:val="left"/>
              <w:rPr>
                <w:rFonts w:hint="default" w:ascii="Times New Roman" w:hAnsi="Times New Roman" w:eastAsia="仿宋_GB2312" w:cs="Times New Roman"/>
                <w:color w:val="auto"/>
                <w:kern w:val="0"/>
                <w:szCs w:val="21"/>
                <w:lang w:bidi="ar"/>
              </w:rPr>
            </w:pPr>
            <w:r>
              <w:rPr>
                <w:rFonts w:hint="default" w:ascii="Times New Roman" w:hAnsi="Times New Roman" w:eastAsia="仿宋_GB2312" w:cs="Times New Roman"/>
                <w:color w:val="auto"/>
                <w:kern w:val="0"/>
                <w:szCs w:val="21"/>
                <w:lang w:bidi="ar"/>
              </w:rPr>
              <w:t>1.</w:t>
            </w:r>
            <w:r>
              <w:rPr>
                <w:rFonts w:hint="eastAsia" w:ascii="Times New Roman" w:hAnsi="Times New Roman" w:eastAsia="仿宋_GB2312" w:cs="Times New Roman"/>
                <w:color w:val="auto"/>
                <w:kern w:val="0"/>
                <w:szCs w:val="21"/>
                <w:lang w:val="en-US" w:eastAsia="zh-CN" w:bidi="ar"/>
              </w:rPr>
              <w:t>2</w:t>
            </w:r>
            <w:r>
              <w:rPr>
                <w:rFonts w:hint="default" w:ascii="Times New Roman" w:hAnsi="Times New Roman" w:eastAsia="仿宋_GB2312" w:cs="Times New Roman"/>
                <w:color w:val="auto"/>
                <w:kern w:val="0"/>
                <w:szCs w:val="21"/>
                <w:lang w:bidi="ar"/>
              </w:rPr>
              <w:t>年</w:t>
            </w:r>
            <w:r>
              <w:rPr>
                <w:rFonts w:hint="default" w:ascii="Times New Roman" w:hAnsi="Times New Roman" w:eastAsia="仿宋_GB2312" w:cs="Times New Roman"/>
                <w:color w:val="auto"/>
                <w:kern w:val="0"/>
                <w:szCs w:val="21"/>
                <w:lang w:val="en-US" w:eastAsia="zh-CN" w:bidi="ar"/>
              </w:rPr>
              <w:t>及</w:t>
            </w:r>
            <w:r>
              <w:rPr>
                <w:rFonts w:hint="default" w:ascii="Times New Roman" w:hAnsi="Times New Roman" w:eastAsia="仿宋_GB2312" w:cs="Times New Roman"/>
                <w:color w:val="auto"/>
                <w:kern w:val="0"/>
                <w:szCs w:val="21"/>
                <w:lang w:bidi="ar"/>
              </w:rPr>
              <w:t>以上</w:t>
            </w:r>
            <w:r>
              <w:rPr>
                <w:rFonts w:hint="eastAsia" w:ascii="Times New Roman" w:hAnsi="Times New Roman" w:eastAsia="仿宋_GB2312" w:cs="Times New Roman"/>
                <w:color w:val="auto"/>
                <w:kern w:val="0"/>
                <w:szCs w:val="21"/>
                <w:lang w:val="en-US" w:eastAsia="zh-CN" w:bidi="ar"/>
              </w:rPr>
              <w:t>党政机关、事业单位、</w:t>
            </w:r>
            <w:r>
              <w:rPr>
                <w:rFonts w:hint="default" w:ascii="Times New Roman" w:hAnsi="Times New Roman" w:eastAsia="仿宋_GB2312" w:cs="Times New Roman"/>
                <w:color w:val="auto"/>
                <w:kern w:val="0"/>
                <w:szCs w:val="21"/>
                <w:lang w:bidi="ar"/>
              </w:rPr>
              <w:t>国有企业或50人（参保人数）及以上民营企业</w:t>
            </w:r>
            <w:r>
              <w:rPr>
                <w:rFonts w:hint="eastAsia" w:ascii="Times New Roman" w:hAnsi="Times New Roman" w:eastAsia="仿宋_GB2312" w:cs="Times New Roman"/>
                <w:color w:val="auto"/>
                <w:kern w:val="0"/>
                <w:szCs w:val="21"/>
                <w:lang w:val="en-US" w:eastAsia="zh-CN" w:bidi="ar"/>
              </w:rPr>
              <w:t>综合管理或人力资源管理</w:t>
            </w:r>
            <w:r>
              <w:rPr>
                <w:rFonts w:hint="default" w:ascii="Times New Roman" w:hAnsi="Times New Roman" w:eastAsia="仿宋_GB2312" w:cs="Times New Roman"/>
                <w:color w:val="auto"/>
                <w:kern w:val="0"/>
                <w:szCs w:val="21"/>
                <w:lang w:bidi="ar"/>
              </w:rPr>
              <w:t>工作经历；</w:t>
            </w:r>
          </w:p>
          <w:p w14:paraId="6928A0C7">
            <w:pPr>
              <w:numPr>
                <w:ilvl w:val="0"/>
                <w:numId w:val="0"/>
              </w:numPr>
              <w:spacing w:line="240" w:lineRule="atLeast"/>
              <w:jc w:val="left"/>
              <w:rPr>
                <w:rFonts w:hint="default" w:ascii="Times New Roman" w:hAnsi="Times New Roman" w:eastAsia="仿宋_GB2312"/>
                <w:color w:val="auto"/>
                <w:kern w:val="0"/>
                <w:szCs w:val="21"/>
                <w:lang w:bidi="ar"/>
              </w:rPr>
            </w:pPr>
            <w:r>
              <w:rPr>
                <w:rFonts w:hint="default" w:ascii="Times New Roman" w:hAnsi="Times New Roman" w:eastAsia="仿宋_GB2312"/>
                <w:color w:val="auto"/>
                <w:kern w:val="0"/>
                <w:szCs w:val="21"/>
                <w:lang w:bidi="ar"/>
              </w:rPr>
              <w:t>2.具备良好的公文写作、统筹协调、沟通表达能力，熟悉行政办公流程及企业管理制度建设；</w:t>
            </w:r>
          </w:p>
          <w:p w14:paraId="4B3F3FA3">
            <w:pPr>
              <w:numPr>
                <w:ilvl w:val="0"/>
                <w:numId w:val="0"/>
              </w:numPr>
              <w:spacing w:line="240" w:lineRule="atLeast"/>
              <w:jc w:val="left"/>
              <w:rPr>
                <w:rFonts w:hint="default" w:ascii="Times New Roman" w:hAnsi="Times New Roman" w:eastAsia="仿宋_GB2312"/>
                <w:color w:val="auto"/>
                <w:kern w:val="0"/>
                <w:szCs w:val="21"/>
                <w:lang w:bidi="ar"/>
              </w:rPr>
            </w:pPr>
            <w:r>
              <w:rPr>
                <w:rFonts w:hint="default" w:ascii="Times New Roman" w:hAnsi="Times New Roman" w:eastAsia="仿宋_GB2312"/>
                <w:color w:val="auto"/>
                <w:kern w:val="0"/>
                <w:szCs w:val="21"/>
                <w:lang w:bidi="ar"/>
              </w:rPr>
              <w:t>3.熟悉企业招（投）标流程；</w:t>
            </w:r>
          </w:p>
          <w:p w14:paraId="24E2CCA1">
            <w:pPr>
              <w:spacing w:line="240" w:lineRule="atLeast"/>
              <w:jc w:val="left"/>
              <w:rPr>
                <w:rFonts w:hint="eastAsia" w:ascii="Times New Roman" w:hAnsi="Times New Roman" w:eastAsia="仿宋_GB2312" w:cs="Times New Roman"/>
                <w:color w:val="auto"/>
                <w:spacing w:val="6"/>
                <w:kern w:val="0"/>
                <w:position w:val="-17"/>
                <w:sz w:val="21"/>
                <w:szCs w:val="21"/>
                <w:lang w:val="en-US" w:eastAsia="zh-CN" w:bidi="ar"/>
              </w:rPr>
            </w:pPr>
            <w:r>
              <w:rPr>
                <w:rFonts w:hint="default" w:ascii="Times New Roman" w:hAnsi="Times New Roman" w:eastAsia="仿宋_GB2312"/>
                <w:color w:val="auto"/>
                <w:kern w:val="0"/>
                <w:szCs w:val="21"/>
                <w:lang w:bidi="ar"/>
              </w:rPr>
              <w:t>4.具备较强的执行力、问题解决能力，原则性强，熟练使用各类办公软件。</w:t>
            </w:r>
          </w:p>
        </w:tc>
      </w:tr>
      <w:tr w14:paraId="1DED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97" w:type="pct"/>
            <w:gridSpan w:val="4"/>
            <w:shd w:val="clear" w:color="auto" w:fill="auto"/>
            <w:noWrap w:val="0"/>
            <w:vAlign w:val="center"/>
          </w:tcPr>
          <w:p w14:paraId="6177B1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合计</w:t>
            </w:r>
          </w:p>
        </w:tc>
        <w:tc>
          <w:tcPr>
            <w:tcW w:w="218" w:type="pct"/>
            <w:shd w:val="clear" w:color="auto" w:fill="auto"/>
            <w:noWrap w:val="0"/>
            <w:vAlign w:val="center"/>
          </w:tcPr>
          <w:p w14:paraId="4A63FB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10</w:t>
            </w:r>
          </w:p>
        </w:tc>
        <w:tc>
          <w:tcPr>
            <w:tcW w:w="337" w:type="pct"/>
            <w:shd w:val="clear" w:color="auto" w:fill="auto"/>
            <w:noWrap w:val="0"/>
            <w:vAlign w:val="center"/>
          </w:tcPr>
          <w:p w14:paraId="12732F2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rPr>
            </w:pPr>
          </w:p>
        </w:tc>
        <w:tc>
          <w:tcPr>
            <w:tcW w:w="626" w:type="pct"/>
            <w:shd w:val="clear" w:color="auto" w:fill="auto"/>
            <w:noWrap w:val="0"/>
            <w:vAlign w:val="center"/>
          </w:tcPr>
          <w:p w14:paraId="7C5CE22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rPr>
            </w:pPr>
          </w:p>
        </w:tc>
        <w:tc>
          <w:tcPr>
            <w:tcW w:w="402" w:type="pct"/>
            <w:shd w:val="clear" w:color="auto" w:fill="auto"/>
            <w:noWrap w:val="0"/>
            <w:vAlign w:val="center"/>
          </w:tcPr>
          <w:p w14:paraId="1436BF1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rPr>
            </w:pPr>
          </w:p>
        </w:tc>
        <w:tc>
          <w:tcPr>
            <w:tcW w:w="2317" w:type="pct"/>
            <w:shd w:val="clear" w:color="auto" w:fill="auto"/>
            <w:noWrap w:val="0"/>
            <w:vAlign w:val="center"/>
          </w:tcPr>
          <w:p w14:paraId="4326254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rPr>
            </w:pPr>
          </w:p>
        </w:tc>
      </w:tr>
    </w:tbl>
    <w:p w14:paraId="450ED5DE">
      <w:pPr>
        <w:tabs>
          <w:tab w:val="left" w:pos="1212"/>
        </w:tabs>
        <w:bidi w:val="0"/>
        <w:jc w:val="left"/>
        <w:rPr>
          <w:rFonts w:hint="default"/>
          <w:lang w:val="en-US" w:eastAsia="zh-CN"/>
        </w:rPr>
      </w:pPr>
      <w:bookmarkStart w:id="0" w:name="_GoBack"/>
      <w:bookmarkEnd w:id="0"/>
    </w:p>
    <w:sectPr>
      <w:footerReference r:id="rId4" w:type="first"/>
      <w:footerReference r:id="rId3" w:type="default"/>
      <w:pgSz w:w="16838" w:h="11906" w:orient="landscape"/>
      <w:pgMar w:top="1587" w:right="1984" w:bottom="1474" w:left="2098" w:header="851" w:footer="1417" w:gutter="0"/>
      <w:pgNumType w:fmt="numberInDash"/>
      <w:cols w:space="0" w:num="1"/>
      <w:titlePg/>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B6388A-7F02-40C3-BB89-45A7B344427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panose1 w:val="020B0602030504020204"/>
    <w:charset w:val="00"/>
    <w:family w:val="swiss"/>
    <w:pitch w:val="default"/>
    <w:sig w:usb0="00000003" w:usb1="00000000" w:usb2="00000000" w:usb3="00000000" w:csb0="20000001" w:csb1="00000000"/>
  </w:font>
  <w:font w:name="仿宋_GB2312">
    <w:panose1 w:val="02010609030101010101"/>
    <w:charset w:val="86"/>
    <w:family w:val="modern"/>
    <w:pitch w:val="default"/>
    <w:sig w:usb0="00000001" w:usb1="080E0000" w:usb2="00000000" w:usb3="00000000" w:csb0="00040000" w:csb1="00000000"/>
    <w:embedRegular r:id="rId2" w:fontKey="{24191985-22D5-489E-A3B3-98A2074FF7A9}"/>
  </w:font>
  <w:font w:name="方正小标宋简体">
    <w:panose1 w:val="03000509000000000000"/>
    <w:charset w:val="86"/>
    <w:family w:val="auto"/>
    <w:pitch w:val="default"/>
    <w:sig w:usb0="00000001" w:usb1="080E0000" w:usb2="00000000" w:usb3="00000000" w:csb0="00040000" w:csb1="00000000"/>
    <w:embedRegular r:id="rId3" w:fontKey="{446D2489-51CF-4360-8BED-C650C7B80E02}"/>
  </w:font>
  <w:font w:name="等线">
    <w:panose1 w:val="02010600030101010101"/>
    <w:charset w:val="86"/>
    <w:family w:val="auto"/>
    <w:pitch w:val="default"/>
    <w:sig w:usb0="A00002BF" w:usb1="38CF7CFA" w:usb2="00000016" w:usb3="00000000" w:csb0="0004000F" w:csb1="00000000"/>
    <w:embedRegular r:id="rId4" w:fontKey="{437592FC-4E57-4872-8132-B83517B7B8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92D5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826ED31">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826ED31">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D13F5">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1FC9E2">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81FC9E2">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0"/>
  <w:bordersDoNotSurroundFooter w:val="0"/>
  <w:revisionView w:markup="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4YTcwMTljY2QxMmI0NTBhNmYwZTY5YzdhOWVjYzkifQ=="/>
  </w:docVars>
  <w:rsids>
    <w:rsidRoot w:val="00172A27"/>
    <w:rsid w:val="000E7243"/>
    <w:rsid w:val="00204AD8"/>
    <w:rsid w:val="005D2854"/>
    <w:rsid w:val="01397AB6"/>
    <w:rsid w:val="01591A63"/>
    <w:rsid w:val="018F436E"/>
    <w:rsid w:val="019127B6"/>
    <w:rsid w:val="01C0753F"/>
    <w:rsid w:val="01CE2016"/>
    <w:rsid w:val="02513EE0"/>
    <w:rsid w:val="035D3297"/>
    <w:rsid w:val="03641EBE"/>
    <w:rsid w:val="036B1328"/>
    <w:rsid w:val="03A8028B"/>
    <w:rsid w:val="04236538"/>
    <w:rsid w:val="048168F2"/>
    <w:rsid w:val="048F70CA"/>
    <w:rsid w:val="049A4A13"/>
    <w:rsid w:val="05185A9A"/>
    <w:rsid w:val="05430B28"/>
    <w:rsid w:val="06023722"/>
    <w:rsid w:val="061E1E6A"/>
    <w:rsid w:val="06324F86"/>
    <w:rsid w:val="063F1D7C"/>
    <w:rsid w:val="06562867"/>
    <w:rsid w:val="06CF59D3"/>
    <w:rsid w:val="071F6AB6"/>
    <w:rsid w:val="07306E50"/>
    <w:rsid w:val="077E797D"/>
    <w:rsid w:val="07AC2387"/>
    <w:rsid w:val="07AC43B7"/>
    <w:rsid w:val="08167EB9"/>
    <w:rsid w:val="082208BE"/>
    <w:rsid w:val="082B7A28"/>
    <w:rsid w:val="089025F6"/>
    <w:rsid w:val="08983E2E"/>
    <w:rsid w:val="089F026D"/>
    <w:rsid w:val="08EA64E9"/>
    <w:rsid w:val="0934076A"/>
    <w:rsid w:val="0AA3381B"/>
    <w:rsid w:val="0ACD5872"/>
    <w:rsid w:val="0AED7E18"/>
    <w:rsid w:val="0B352095"/>
    <w:rsid w:val="0B36717F"/>
    <w:rsid w:val="0BF71D53"/>
    <w:rsid w:val="0BFF5A1E"/>
    <w:rsid w:val="0C1A638C"/>
    <w:rsid w:val="0C4429F1"/>
    <w:rsid w:val="0C654F33"/>
    <w:rsid w:val="0C8F2DF8"/>
    <w:rsid w:val="0CE54E38"/>
    <w:rsid w:val="0CF63E15"/>
    <w:rsid w:val="0D5D5C42"/>
    <w:rsid w:val="0DAC6DFF"/>
    <w:rsid w:val="0E092BBD"/>
    <w:rsid w:val="0E592894"/>
    <w:rsid w:val="0E6338E9"/>
    <w:rsid w:val="0E9E29B6"/>
    <w:rsid w:val="0F7F477C"/>
    <w:rsid w:val="0FBF0E36"/>
    <w:rsid w:val="0FC47134"/>
    <w:rsid w:val="0FF8252D"/>
    <w:rsid w:val="0FF91FA1"/>
    <w:rsid w:val="100368E4"/>
    <w:rsid w:val="1007164F"/>
    <w:rsid w:val="10756994"/>
    <w:rsid w:val="10DF3CC9"/>
    <w:rsid w:val="11651A18"/>
    <w:rsid w:val="116F4196"/>
    <w:rsid w:val="11DD64B3"/>
    <w:rsid w:val="12333415"/>
    <w:rsid w:val="124B0112"/>
    <w:rsid w:val="127E4110"/>
    <w:rsid w:val="13703D8A"/>
    <w:rsid w:val="13FC05C5"/>
    <w:rsid w:val="148D0DA6"/>
    <w:rsid w:val="14F72E20"/>
    <w:rsid w:val="14FA7908"/>
    <w:rsid w:val="164E0DB6"/>
    <w:rsid w:val="16D9572B"/>
    <w:rsid w:val="16DA4DA7"/>
    <w:rsid w:val="17841D7B"/>
    <w:rsid w:val="179802B5"/>
    <w:rsid w:val="17E03CA0"/>
    <w:rsid w:val="1826715D"/>
    <w:rsid w:val="18740F2C"/>
    <w:rsid w:val="18C94AD3"/>
    <w:rsid w:val="1901009C"/>
    <w:rsid w:val="190A3AAA"/>
    <w:rsid w:val="190C23A4"/>
    <w:rsid w:val="194B1768"/>
    <w:rsid w:val="195B135B"/>
    <w:rsid w:val="19697608"/>
    <w:rsid w:val="197E3D55"/>
    <w:rsid w:val="19AF23A3"/>
    <w:rsid w:val="19F13A9E"/>
    <w:rsid w:val="1A277D03"/>
    <w:rsid w:val="1A63119D"/>
    <w:rsid w:val="1B1839D5"/>
    <w:rsid w:val="1BBB7A8F"/>
    <w:rsid w:val="1C0C325D"/>
    <w:rsid w:val="1C0D5FC0"/>
    <w:rsid w:val="1C5E5C06"/>
    <w:rsid w:val="1C7F4456"/>
    <w:rsid w:val="1CC35802"/>
    <w:rsid w:val="1D4F555A"/>
    <w:rsid w:val="1DB148C3"/>
    <w:rsid w:val="1E4E4A63"/>
    <w:rsid w:val="1F370D5E"/>
    <w:rsid w:val="20027FCA"/>
    <w:rsid w:val="20240D2A"/>
    <w:rsid w:val="202A2D2D"/>
    <w:rsid w:val="202B5191"/>
    <w:rsid w:val="20470A68"/>
    <w:rsid w:val="206E6A03"/>
    <w:rsid w:val="20B93996"/>
    <w:rsid w:val="20DD2ECA"/>
    <w:rsid w:val="210664B5"/>
    <w:rsid w:val="214747E7"/>
    <w:rsid w:val="216670BE"/>
    <w:rsid w:val="21F637E9"/>
    <w:rsid w:val="22140B6D"/>
    <w:rsid w:val="224616F7"/>
    <w:rsid w:val="228F6EC3"/>
    <w:rsid w:val="234826EF"/>
    <w:rsid w:val="234E4553"/>
    <w:rsid w:val="23E97DD8"/>
    <w:rsid w:val="23EB38F2"/>
    <w:rsid w:val="24005085"/>
    <w:rsid w:val="24015121"/>
    <w:rsid w:val="246B73B8"/>
    <w:rsid w:val="24910F18"/>
    <w:rsid w:val="25257535"/>
    <w:rsid w:val="253C1B17"/>
    <w:rsid w:val="254259F1"/>
    <w:rsid w:val="254A0D4A"/>
    <w:rsid w:val="25B34A8D"/>
    <w:rsid w:val="26242657"/>
    <w:rsid w:val="262C71A6"/>
    <w:rsid w:val="26EA091D"/>
    <w:rsid w:val="27A02EA3"/>
    <w:rsid w:val="27A03BDE"/>
    <w:rsid w:val="2841001E"/>
    <w:rsid w:val="28456C82"/>
    <w:rsid w:val="284F7A3C"/>
    <w:rsid w:val="28AC5FA3"/>
    <w:rsid w:val="29104783"/>
    <w:rsid w:val="292D759C"/>
    <w:rsid w:val="29F719B2"/>
    <w:rsid w:val="2A2B7DF7"/>
    <w:rsid w:val="2A3A75DF"/>
    <w:rsid w:val="2A4805B4"/>
    <w:rsid w:val="2ADA66CC"/>
    <w:rsid w:val="2B021ED8"/>
    <w:rsid w:val="2B69251F"/>
    <w:rsid w:val="2B7311DC"/>
    <w:rsid w:val="2B9D0759"/>
    <w:rsid w:val="2BFF4898"/>
    <w:rsid w:val="2CB473F7"/>
    <w:rsid w:val="2D2F70BD"/>
    <w:rsid w:val="2D34514D"/>
    <w:rsid w:val="2D591E4A"/>
    <w:rsid w:val="2D692076"/>
    <w:rsid w:val="2DF57D9C"/>
    <w:rsid w:val="2E285B1E"/>
    <w:rsid w:val="2F266384"/>
    <w:rsid w:val="2FBF49F5"/>
    <w:rsid w:val="30401F83"/>
    <w:rsid w:val="304A60A2"/>
    <w:rsid w:val="31007922"/>
    <w:rsid w:val="31A342B4"/>
    <w:rsid w:val="31F36A80"/>
    <w:rsid w:val="3204479C"/>
    <w:rsid w:val="32144BB9"/>
    <w:rsid w:val="326B6AE7"/>
    <w:rsid w:val="32720653"/>
    <w:rsid w:val="32C13273"/>
    <w:rsid w:val="32C600DD"/>
    <w:rsid w:val="32F2587C"/>
    <w:rsid w:val="334511C1"/>
    <w:rsid w:val="346239BA"/>
    <w:rsid w:val="358F7059"/>
    <w:rsid w:val="35BB5A78"/>
    <w:rsid w:val="35D62666"/>
    <w:rsid w:val="36321284"/>
    <w:rsid w:val="369139C8"/>
    <w:rsid w:val="36C4095C"/>
    <w:rsid w:val="372D6D42"/>
    <w:rsid w:val="37BB3ED4"/>
    <w:rsid w:val="37D66643"/>
    <w:rsid w:val="37E63190"/>
    <w:rsid w:val="38D4793F"/>
    <w:rsid w:val="3A1D2FA0"/>
    <w:rsid w:val="3A216CEA"/>
    <w:rsid w:val="3A500759"/>
    <w:rsid w:val="3ADD2C54"/>
    <w:rsid w:val="3B422973"/>
    <w:rsid w:val="3B4B10A8"/>
    <w:rsid w:val="3C3D3C85"/>
    <w:rsid w:val="3C907D69"/>
    <w:rsid w:val="3CA8474F"/>
    <w:rsid w:val="3CFA4FD7"/>
    <w:rsid w:val="3D3440FA"/>
    <w:rsid w:val="3DA40EBF"/>
    <w:rsid w:val="3DC70D32"/>
    <w:rsid w:val="3DD74F60"/>
    <w:rsid w:val="3DFA7679"/>
    <w:rsid w:val="3E0840D2"/>
    <w:rsid w:val="3E8576EC"/>
    <w:rsid w:val="40EB4072"/>
    <w:rsid w:val="410A5E25"/>
    <w:rsid w:val="417C777F"/>
    <w:rsid w:val="417D0A6F"/>
    <w:rsid w:val="41A156F1"/>
    <w:rsid w:val="42020E94"/>
    <w:rsid w:val="426C1EA8"/>
    <w:rsid w:val="42C13FA2"/>
    <w:rsid w:val="42D44053"/>
    <w:rsid w:val="432755F4"/>
    <w:rsid w:val="43544304"/>
    <w:rsid w:val="43A10064"/>
    <w:rsid w:val="43D47CDE"/>
    <w:rsid w:val="446F6056"/>
    <w:rsid w:val="44706A72"/>
    <w:rsid w:val="44896454"/>
    <w:rsid w:val="44F6109B"/>
    <w:rsid w:val="45120939"/>
    <w:rsid w:val="45B944C7"/>
    <w:rsid w:val="45CB49F3"/>
    <w:rsid w:val="45DE5339"/>
    <w:rsid w:val="46095490"/>
    <w:rsid w:val="46E22739"/>
    <w:rsid w:val="480D7863"/>
    <w:rsid w:val="489D57D1"/>
    <w:rsid w:val="48D36F72"/>
    <w:rsid w:val="4929734E"/>
    <w:rsid w:val="499A27D0"/>
    <w:rsid w:val="4A396B13"/>
    <w:rsid w:val="4A54505C"/>
    <w:rsid w:val="4A9F1E5C"/>
    <w:rsid w:val="4AA26694"/>
    <w:rsid w:val="4AA46683"/>
    <w:rsid w:val="4B5F34A8"/>
    <w:rsid w:val="4BA0310B"/>
    <w:rsid w:val="4C8C5C66"/>
    <w:rsid w:val="4CA95F21"/>
    <w:rsid w:val="4D221AE1"/>
    <w:rsid w:val="4D3651B9"/>
    <w:rsid w:val="4DA46784"/>
    <w:rsid w:val="4E626EA5"/>
    <w:rsid w:val="4E994B80"/>
    <w:rsid w:val="4ECC2451"/>
    <w:rsid w:val="4FCB2904"/>
    <w:rsid w:val="50401B39"/>
    <w:rsid w:val="5086714D"/>
    <w:rsid w:val="50BC5A36"/>
    <w:rsid w:val="51506C8D"/>
    <w:rsid w:val="52754481"/>
    <w:rsid w:val="527C4F83"/>
    <w:rsid w:val="52830B6E"/>
    <w:rsid w:val="52983E31"/>
    <w:rsid w:val="529871A7"/>
    <w:rsid w:val="53653760"/>
    <w:rsid w:val="53B62CD2"/>
    <w:rsid w:val="53C73634"/>
    <w:rsid w:val="53EA66CB"/>
    <w:rsid w:val="5407197E"/>
    <w:rsid w:val="543E487E"/>
    <w:rsid w:val="55024293"/>
    <w:rsid w:val="553C7AE3"/>
    <w:rsid w:val="56871BFD"/>
    <w:rsid w:val="56C90FA4"/>
    <w:rsid w:val="56C934B7"/>
    <w:rsid w:val="56FC15F5"/>
    <w:rsid w:val="57320033"/>
    <w:rsid w:val="57603BD5"/>
    <w:rsid w:val="57EE6C89"/>
    <w:rsid w:val="57FB1BE5"/>
    <w:rsid w:val="581326DC"/>
    <w:rsid w:val="584D19EF"/>
    <w:rsid w:val="58F80EA9"/>
    <w:rsid w:val="59080725"/>
    <w:rsid w:val="5A112694"/>
    <w:rsid w:val="5A5D2031"/>
    <w:rsid w:val="5BB71F8E"/>
    <w:rsid w:val="5BBE76C1"/>
    <w:rsid w:val="5BCA4EC6"/>
    <w:rsid w:val="5C1C35EE"/>
    <w:rsid w:val="5C925EAD"/>
    <w:rsid w:val="5D064F7B"/>
    <w:rsid w:val="5DB56C1C"/>
    <w:rsid w:val="5DF35AB3"/>
    <w:rsid w:val="5E707D55"/>
    <w:rsid w:val="5E8220C5"/>
    <w:rsid w:val="5E880C77"/>
    <w:rsid w:val="5E9A6135"/>
    <w:rsid w:val="5EE52676"/>
    <w:rsid w:val="5F383D40"/>
    <w:rsid w:val="5F8B7350"/>
    <w:rsid w:val="6027315F"/>
    <w:rsid w:val="60BB41D9"/>
    <w:rsid w:val="60D17EC4"/>
    <w:rsid w:val="611A43B1"/>
    <w:rsid w:val="613A1697"/>
    <w:rsid w:val="614D5D5E"/>
    <w:rsid w:val="6184384A"/>
    <w:rsid w:val="622A5727"/>
    <w:rsid w:val="624C78D4"/>
    <w:rsid w:val="627D7A8D"/>
    <w:rsid w:val="6376090D"/>
    <w:rsid w:val="6429667F"/>
    <w:rsid w:val="643238AF"/>
    <w:rsid w:val="64ED07CF"/>
    <w:rsid w:val="652F6BC9"/>
    <w:rsid w:val="65897B2D"/>
    <w:rsid w:val="65BF0811"/>
    <w:rsid w:val="66121190"/>
    <w:rsid w:val="661D5A13"/>
    <w:rsid w:val="66AD0A91"/>
    <w:rsid w:val="672E2D0C"/>
    <w:rsid w:val="674063FB"/>
    <w:rsid w:val="68157469"/>
    <w:rsid w:val="68F35ED0"/>
    <w:rsid w:val="6986471B"/>
    <w:rsid w:val="69C54CD4"/>
    <w:rsid w:val="69F73D14"/>
    <w:rsid w:val="69F81799"/>
    <w:rsid w:val="6A061A72"/>
    <w:rsid w:val="6A652077"/>
    <w:rsid w:val="6AE436AF"/>
    <w:rsid w:val="6B62520F"/>
    <w:rsid w:val="6B651D26"/>
    <w:rsid w:val="6CD73AC3"/>
    <w:rsid w:val="6D3F5D52"/>
    <w:rsid w:val="6D5C2995"/>
    <w:rsid w:val="6D7E33B5"/>
    <w:rsid w:val="6DF30F24"/>
    <w:rsid w:val="6E0B0643"/>
    <w:rsid w:val="6EB611AF"/>
    <w:rsid w:val="6F280D81"/>
    <w:rsid w:val="6FE620CD"/>
    <w:rsid w:val="6FF51C60"/>
    <w:rsid w:val="705423B4"/>
    <w:rsid w:val="706C2927"/>
    <w:rsid w:val="707F4A9C"/>
    <w:rsid w:val="70CD6CEA"/>
    <w:rsid w:val="70F60954"/>
    <w:rsid w:val="71924A6B"/>
    <w:rsid w:val="72355540"/>
    <w:rsid w:val="724B1C76"/>
    <w:rsid w:val="728317C6"/>
    <w:rsid w:val="72FB2F84"/>
    <w:rsid w:val="73767F94"/>
    <w:rsid w:val="738F2802"/>
    <w:rsid w:val="73D125F4"/>
    <w:rsid w:val="74672C6B"/>
    <w:rsid w:val="75BE41ED"/>
    <w:rsid w:val="75EB48A1"/>
    <w:rsid w:val="77003EAA"/>
    <w:rsid w:val="77147E3D"/>
    <w:rsid w:val="77874408"/>
    <w:rsid w:val="783E189B"/>
    <w:rsid w:val="78C0202A"/>
    <w:rsid w:val="79396E49"/>
    <w:rsid w:val="79616891"/>
    <w:rsid w:val="798148D9"/>
    <w:rsid w:val="7A0C4C56"/>
    <w:rsid w:val="7A4E3666"/>
    <w:rsid w:val="7A4F251F"/>
    <w:rsid w:val="7B931C78"/>
    <w:rsid w:val="7BBC7741"/>
    <w:rsid w:val="7BBF3C16"/>
    <w:rsid w:val="7BEB0026"/>
    <w:rsid w:val="7C2413BC"/>
    <w:rsid w:val="7CAD1DA0"/>
    <w:rsid w:val="7E0F3D2B"/>
    <w:rsid w:val="7E7C0AC1"/>
    <w:rsid w:val="7F5B0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widowControl w:val="0"/>
      <w:spacing w:after="0" w:line="400" w:lineRule="exact"/>
      <w:ind w:firstLine="420" w:firstLineChars="200"/>
      <w:jc w:val="both"/>
    </w:pPr>
    <w:rPr>
      <w:rFonts w:ascii="Times New Roman" w:hAnsi="Times New Roman" w:eastAsia="宋体" w:cs="Times New Roman"/>
      <w:kern w:val="2"/>
      <w:sz w:val="24"/>
      <w:szCs w:val="24"/>
      <w:lang w:eastAsia="zh-CN"/>
    </w:rPr>
  </w:style>
  <w:style w:type="paragraph" w:styleId="4">
    <w:name w:val="Body Text"/>
    <w:basedOn w:val="1"/>
    <w:next w:val="1"/>
    <w:unhideWhenUsed/>
    <w:qFormat/>
    <w:uiPriority w:val="99"/>
    <w:pPr>
      <w:adjustRightInd w:val="0"/>
      <w:snapToGrid w:val="0"/>
      <w:spacing w:after="120" w:line="360" w:lineRule="auto"/>
      <w:jc w:val="left"/>
    </w:pPr>
    <w:rPr>
      <w:rFonts w:ascii="宋体" w:hAnsi="Lucida Sans"/>
      <w:kern w:val="0"/>
      <w:sz w:val="20"/>
    </w:rPr>
  </w:style>
  <w:style w:type="paragraph" w:styleId="5">
    <w:name w:val="Body Text Indent"/>
    <w:basedOn w:val="1"/>
    <w:qFormat/>
    <w:uiPriority w:val="0"/>
    <w:pPr>
      <w:spacing w:after="120"/>
      <w:ind w:left="420" w:leftChars="200"/>
    </w:pPr>
    <w:rPr>
      <w:rFonts w:ascii="Times New Roman" w:hAnsi="Times New Roman"/>
      <w:szCs w:val="20"/>
    </w:rPr>
  </w:style>
  <w:style w:type="paragraph" w:styleId="6">
    <w:name w:val="Plain Text"/>
    <w:basedOn w:val="1"/>
    <w:next w:val="1"/>
    <w:semiHidden/>
    <w:unhideWhenUsed/>
    <w:qFormat/>
    <w:uiPriority w:val="99"/>
    <w:rPr>
      <w:rFonts w:hAnsi="Courier New" w:cs="Courier New" w:asciiTheme="minorEastAsia"/>
    </w:rPr>
  </w:style>
  <w:style w:type="paragraph" w:styleId="7">
    <w:name w:val="footer"/>
    <w:basedOn w:val="1"/>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2"/>
    <w:basedOn w:val="5"/>
    <w:qFormat/>
    <w:uiPriority w:val="0"/>
    <w:pPr>
      <w:ind w:firstLine="20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rPr>
  </w:style>
  <w:style w:type="character" w:styleId="15">
    <w:name w:val="page number"/>
    <w:basedOn w:val="13"/>
    <w:qFormat/>
    <w:uiPriority w:val="0"/>
  </w:style>
  <w:style w:type="character" w:styleId="16">
    <w:name w:val="Hyperlink"/>
    <w:basedOn w:val="13"/>
    <w:qFormat/>
    <w:uiPriority w:val="0"/>
    <w:rPr>
      <w:color w:val="0000FF"/>
      <w:u w:val="single"/>
    </w:rPr>
  </w:style>
  <w:style w:type="paragraph" w:customStyle="1" w:styleId="17">
    <w:name w:val="正文2"/>
    <w:basedOn w:val="18"/>
    <w:next w:val="1"/>
    <w:qFormat/>
    <w:uiPriority w:val="0"/>
    <w:rPr>
      <w:rFonts w:ascii="Calibri" w:hAnsi="Calibri" w:cs="Calibri"/>
    </w:rPr>
  </w:style>
  <w:style w:type="paragraph" w:customStyle="1" w:styleId="18">
    <w:name w:val="正文1"/>
    <w:next w:val="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rPr>
  </w:style>
  <w:style w:type="paragraph" w:customStyle="1" w:styleId="20">
    <w:name w:val="样式1"/>
    <w:basedOn w:val="1"/>
    <w:qFormat/>
    <w:uiPriority w:val="0"/>
    <w:pPr>
      <w:wordWrap w:val="0"/>
      <w:spacing w:line="576" w:lineRule="exact"/>
    </w:pPr>
    <w:rPr>
      <w:rFonts w:hint="eastAsia" w:eastAsia="仿宋_GB2312"/>
      <w:sz w:val="32"/>
      <w:szCs w:val="21"/>
    </w:rPr>
  </w:style>
  <w:style w:type="paragraph" w:customStyle="1" w:styleId="21">
    <w:name w:val="引用1"/>
    <w:next w:val="1"/>
    <w:qFormat/>
    <w:uiPriority w:val="0"/>
    <w:pPr>
      <w:wordWrap w:val="0"/>
      <w:spacing w:before="200" w:after="160" w:line="252" w:lineRule="auto"/>
      <w:ind w:left="864" w:right="864"/>
      <w:jc w:val="center"/>
    </w:pPr>
    <w:rPr>
      <w:rFonts w:ascii="Calibri" w:hAnsi="Calibri" w:eastAsia="宋体" w:cs="Times New Roman"/>
      <w:i/>
      <w:sz w:val="22"/>
      <w:lang w:val="en-US" w:eastAsia="zh-CN" w:bidi="ar-SA"/>
    </w:rPr>
  </w:style>
  <w:style w:type="character" w:customStyle="1" w:styleId="22">
    <w:name w:val="font61"/>
    <w:basedOn w:val="13"/>
    <w:qFormat/>
    <w:uiPriority w:val="0"/>
    <w:rPr>
      <w:rFonts w:ascii="黑体" w:hAnsi="宋体" w:eastAsia="黑体" w:cs="黑体"/>
      <w:color w:val="000000"/>
      <w:sz w:val="22"/>
      <w:szCs w:val="22"/>
      <w:u w:val="none"/>
    </w:rPr>
  </w:style>
  <w:style w:type="character" w:customStyle="1" w:styleId="23">
    <w:name w:val="font51"/>
    <w:basedOn w:val="13"/>
    <w:qFormat/>
    <w:uiPriority w:val="0"/>
    <w:rPr>
      <w:rFonts w:hint="eastAsia" w:ascii="仿宋_GB2312" w:eastAsia="仿宋_GB2312" w:cs="仿宋_GB2312"/>
      <w:color w:val="000000"/>
      <w:sz w:val="22"/>
      <w:szCs w:val="22"/>
      <w:u w:val="none"/>
    </w:rPr>
  </w:style>
  <w:style w:type="character" w:customStyle="1" w:styleId="24">
    <w:name w:val="font71"/>
    <w:basedOn w:val="13"/>
    <w:qFormat/>
    <w:uiPriority w:val="0"/>
    <w:rPr>
      <w:rFonts w:hint="eastAsia" w:ascii="仿宋_GB2312" w:eastAsia="仿宋_GB2312" w:cs="仿宋_GB2312"/>
      <w:color w:val="FF0000"/>
      <w:sz w:val="22"/>
      <w:szCs w:val="22"/>
      <w:u w:val="none"/>
    </w:rPr>
  </w:style>
  <w:style w:type="character" w:customStyle="1" w:styleId="25">
    <w:name w:val="font01"/>
    <w:basedOn w:val="13"/>
    <w:qFormat/>
    <w:uiPriority w:val="0"/>
    <w:rPr>
      <w:rFonts w:hint="eastAsia" w:ascii="黑体" w:hAnsi="宋体" w:eastAsia="黑体" w:cs="黑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3133556f-259d-4692-a7a0-9443807e27bc</errorID>
      <errorWord>年</errorWord>
      <group>L1_Word</group>
      <groupName>字词问题</groupName>
      <ability>L2_Typo</ability>
      <abilityName>字词错误</abilityName>
      <candidateList>
        <item>年来</item>
      </candidateList>
      <explain/>
      <paraID>1A49BE56</paraID>
      <start>48</start>
      <end>50</end>
      <status>modified</status>
      <modifiedWord>年来</modifiedWord>
      <trackRevisions>false</trackRevisions>
    </reviewItem>
    <reviewItem>
      <errorID>85d39934-4dd6-4246-b228-19f4fc8a9289</errorID>
      <errorWord>(</errorWord>
      <group>L1_Format</group>
      <groupName>格式问题</groupName>
      <ability>L2_HalfPunc_CN</ability>
      <abilityName/>
      <candidateList>
        <item>（</item>
      </candidateList>
      <explain>文本全半角错误。</explain>
      <paraID>2B726458</paraID>
      <start>4</start>
      <end>5</end>
      <status>unmodified</status>
      <modifiedWord/>
      <trackRevisions>false</trackRevisions>
    </reviewItem>
    <reviewItem>
      <errorID>5ed4121f-83b5-4500-9e87-4654dd8ac132</errorID>
      <errorWord>)</errorWord>
      <group>L1_Format</group>
      <groupName>格式问题</groupName>
      <ability>L2_HalfPunc_CN</ability>
      <abilityName/>
      <candidateList>
        <item>）</item>
      </candidateList>
      <explain>文本全半角错误。</explain>
      <paraID>2B726458</paraID>
      <start>6</start>
      <end>7</end>
      <status>unmodified</status>
      <modifiedWord/>
      <trackRevisions>false</trackRevisions>
    </reviewItem>
    <reviewItem>
      <errorID>10c011db-8e08-4eb8-a797-caa68e21b6b2</errorID>
      <errorWord>(</errorWord>
      <group>L1_Format</group>
      <groupName>格式问题</groupName>
      <ability>L2_HalfPunc_CN</ability>
      <abilityName/>
      <candidateList>
        <item>（</item>
      </candidateList>
      <explain>文本全半角错误。</explain>
      <paraID>2B726458</paraID>
      <start>9</start>
      <end>10</end>
      <status>unmodified</status>
      <modifiedWord/>
      <trackRevisions>false</trackRevisions>
    </reviewItem>
    <reviewItem>
      <errorID>0c6e6828-bccf-45cd-a87c-bf0e4aad98b4</errorID>
      <errorWord>)</errorWord>
      <group>L1_Format</group>
      <groupName>格式问题</groupName>
      <ability>L2_HalfPunc_CN</ability>
      <abilityName/>
      <candidateList>
        <item>）</item>
      </candidateList>
      <explain>文本全半角错误。</explain>
      <paraID>2B726458</paraID>
      <start>19</start>
      <end>20</end>
      <status>unmodified</status>
      <modifiedWord/>
      <trackRevisions>false</trackRevisions>
    </reviewItem>
    <reviewItem>
      <errorID>a4c28e06-7ad3-437c-8565-87488eb25e40</errorID>
      <errorWord>(</errorWord>
      <group>L1_Format</group>
      <groupName>格式问题</groupName>
      <ability>L2_HalfPunc_CN</ability>
      <abilityName/>
      <candidateList>
        <item>（</item>
      </candidateList>
      <explain>文本全半角错误。</explain>
      <paraID>6F437873</paraID>
      <start>4</start>
      <end>5</end>
      <status>unmodified</status>
      <modifiedWord/>
      <trackRevisions>false</trackRevisions>
    </reviewItem>
    <reviewItem>
      <errorID>b8c5f687-1004-4237-a2c8-102e180267d1</errorID>
      <errorWord>)</errorWord>
      <group>L1_Format</group>
      <groupName>格式问题</groupName>
      <ability>L2_HalfPunc_CN</ability>
      <abilityName/>
      <candidateList>
        <item>）</item>
      </candidateList>
      <explain>文本全半角错误。</explain>
      <paraID>6F437873</paraID>
      <start>6</start>
      <end>7</end>
      <status>unmodified</status>
      <modifiedWord/>
      <trackRevisions>false</trackRevisions>
    </reviewItem>
    <reviewItem>
      <errorID>58a15bbd-3d5f-4081-a059-0ded86619715</errorID>
      <errorWord>(</errorWord>
      <group>L1_Format</group>
      <groupName>格式问题</groupName>
      <ability>L2_HalfPunc_CN</ability>
      <abilityName/>
      <candidateList>
        <item>（</item>
      </candidateList>
      <explain>文本全半角错误。</explain>
      <paraID>6F437873</paraID>
      <start>9</start>
      <end>10</end>
      <status>unmodified</status>
      <modifiedWord/>
      <trackRevisions>false</trackRevisions>
    </reviewItem>
    <reviewItem>
      <errorID>acd83cf5-12e5-4a6a-940a-5d95c7f24dbb</errorID>
      <errorWord>)</errorWord>
      <group>L1_Format</group>
      <groupName>格式问题</groupName>
      <ability>L2_HalfPunc_CN</ability>
      <abilityName/>
      <candidateList>
        <item>）</item>
      </candidateList>
      <explain>文本全半角错误。</explain>
      <paraID>6F437873</paraID>
      <start>19</start>
      <end>20</end>
      <status>unmodified</status>
      <modifiedWord/>
      <trackRevisions>false</trackRevisions>
    </reviewItem>
    <reviewItem>
      <errorID>da826344-1e69-4763-94e3-be3c4d6e138f</errorID>
      <errorWord>(</errorWord>
      <group>L1_Format</group>
      <groupName>格式问题</groupName>
      <ability>L2_HalfPunc_CN</ability>
      <abilityName/>
      <candidateList>
        <item>（</item>
      </candidateList>
      <explain>文本全半角错误。</explain>
      <paraID>71077D28</paraID>
      <start>4</start>
      <end>5</end>
      <status>unmodified</status>
      <modifiedWord/>
      <trackRevisions>false</trackRevisions>
    </reviewItem>
    <reviewItem>
      <errorID>8c0d9f1d-ceb5-47de-9d2e-da2abd337a9c</errorID>
      <errorWord>)</errorWord>
      <group>L1_Format</group>
      <groupName>格式问题</groupName>
      <ability>L2_HalfPunc_CN</ability>
      <abilityName/>
      <candidateList>
        <item>）</item>
      </candidateList>
      <explain>文本全半角错误。</explain>
      <paraID>71077D28</paraID>
      <start>6</start>
      <end>7</end>
      <status>unmodified</status>
      <modifiedWord/>
      <trackRevisions>false</trackRevisions>
    </reviewItem>
    <reviewItem>
      <errorID>e40500dd-46e4-470c-9216-898c2540931e</errorID>
      <errorWord>(</errorWord>
      <group>L1_Format</group>
      <groupName>格式问题</groupName>
      <ability>L2_HalfPunc_CN</ability>
      <abilityName/>
      <candidateList>
        <item>（</item>
      </candidateList>
      <explain>文本全半角错误。</explain>
      <paraID>71077D28</paraID>
      <start>9</start>
      <end>10</end>
      <status>unmodified</status>
      <modifiedWord/>
      <trackRevisions>false</trackRevisions>
    </reviewItem>
    <reviewItem>
      <errorID>75360c20-770e-4183-803f-dd0d2ecdf759</errorID>
      <errorWord>)</errorWord>
      <group>L1_Format</group>
      <groupName>格式问题</groupName>
      <ability>L2_HalfPunc_CN</ability>
      <abilityName/>
      <candidateList>
        <item>）</item>
      </candidateList>
      <explain>文本全半角错误。</explain>
      <paraID>71077D28</paraID>
      <start>19</start>
      <end>20</end>
      <status>unmodified</status>
      <modifiedWord/>
      <trackRevisions>false</trackRevisions>
    </reviewItem>
    <reviewItem>
      <errorID>b5541912-3bc9-4ed2-99b6-00f6311b6357</errorID>
      <errorWord>(</errorWord>
      <group>L1_Format</group>
      <groupName>格式问题</groupName>
      <ability>L2_HalfPunc_CN</ability>
      <abilityName/>
      <candidateList>
        <item>（</item>
      </candidateList>
      <explain>文本全半角错误。</explain>
      <paraID>354A18E4</paraID>
      <start>4</start>
      <end>5</end>
      <status>unmodified</status>
      <modifiedWord/>
      <trackRevisions>false</trackRevisions>
    </reviewItem>
    <reviewItem>
      <errorID>65e9dd8c-2b40-4629-b04b-9886a827e0af</errorID>
      <errorWord>)</errorWord>
      <group>L1_Format</group>
      <groupName>格式问题</groupName>
      <ability>L2_HalfPunc_CN</ability>
      <abilityName/>
      <candidateList>
        <item>）</item>
      </candidateList>
      <explain>文本全半角错误。</explain>
      <paraID>354A18E4</paraID>
      <start>6</start>
      <end>7</end>
      <status>unmodified</status>
      <modifiedWord/>
      <trackRevisions>false</trackRevisions>
    </reviewItem>
    <reviewItem>
      <errorID>ed1baf41-0cae-4b89-9488-f8faaae1aa31</errorID>
      <errorWord>(</errorWord>
      <group>L1_Format</group>
      <groupName>格式问题</groupName>
      <ability>L2_HalfPunc_CN</ability>
      <abilityName/>
      <candidateList>
        <item>（</item>
      </candidateList>
      <explain>文本全半角错误。</explain>
      <paraID>354A18E4</paraID>
      <start>9</start>
      <end>10</end>
      <status>unmodified</status>
      <modifiedWord/>
      <trackRevisions>false</trackRevisions>
    </reviewItem>
    <reviewItem>
      <errorID>41fe173f-8cb5-43fe-9654-b2fced194b34</errorID>
      <errorWord>)</errorWord>
      <group>L1_Format</group>
      <groupName>格式问题</groupName>
      <ability>L2_HalfPunc_CN</ability>
      <abilityName/>
      <candidateList>
        <item>）</item>
      </candidateList>
      <explain>文本全半角错误。</explain>
      <paraID>354A18E4</paraID>
      <start>19</start>
      <end>20</end>
      <status>unmodified</status>
      <modifiedWord/>
      <trackRevisions>false</trackRevisions>
    </reviewItem>
    <reviewItem>
      <errorID>942f1048-23a9-4842-8ca3-dc9b97dae027</errorID>
      <errorWord>(</errorWord>
      <group>L1_Format</group>
      <groupName>格式问题</groupName>
      <ability>L2_HalfPunc_CN</ability>
      <abilityName/>
      <candidateList>
        <item>（</item>
      </candidateList>
      <explain>文本全半角错误。</explain>
      <paraID> 2093AA2</paraID>
      <start>4</start>
      <end>5</end>
      <status>unmodified</status>
      <modifiedWord/>
      <trackRevisions>false</trackRevisions>
    </reviewItem>
    <reviewItem>
      <errorID>1c49cf10-422e-448c-9511-43daf198edc6</errorID>
      <errorWord>)</errorWord>
      <group>L1_Format</group>
      <groupName>格式问题</groupName>
      <ability>L2_HalfPunc_CN</ability>
      <abilityName/>
      <candidateList>
        <item>）</item>
      </candidateList>
      <explain>文本全半角错误。</explain>
      <paraID> 2093AA2</paraID>
      <start>6</start>
      <end>7</end>
      <status>unmodified</status>
      <modifiedWord/>
      <trackRevisions>false</trackRevisions>
    </reviewItem>
    <reviewItem>
      <errorID>fd575798-ee54-4fac-870a-b1b1cd9e2884</errorID>
      <errorWord>(</errorWord>
      <group>L1_Format</group>
      <groupName>格式问题</groupName>
      <ability>L2_HalfPunc_CN</ability>
      <abilityName/>
      <candidateList>
        <item>（</item>
      </candidateList>
      <explain>文本全半角错误。</explain>
      <paraID> 2093AA2</paraID>
      <start>9</start>
      <end>10</end>
      <status>unmodified</status>
      <modifiedWord/>
      <trackRevisions>false</trackRevisions>
    </reviewItem>
    <reviewItem>
      <errorID>c4057236-f2b9-46ba-a59e-010f0618c7e9</errorID>
      <errorWord>)</errorWord>
      <group>L1_Format</group>
      <groupName>格式问题</groupName>
      <ability>L2_HalfPunc_CN</ability>
      <abilityName/>
      <candidateList>
        <item>）</item>
      </candidateList>
      <explain>文本全半角错误。</explain>
      <paraID> 2093AA2</paraID>
      <start>19</start>
      <end>20</end>
      <status>unmodified</status>
      <modifiedWord/>
      <trackRevisions>false</trackRevisions>
    </reviewItem>
    <reviewItem>
      <errorID>ac68f79f-83ed-46b8-ae57-dc0874690e19</errorID>
      <errorWord>(</errorWord>
      <group>L1_Format</group>
      <groupName>格式问题</groupName>
      <ability>L2_HalfPunc_CN</ability>
      <abilityName/>
      <candidateList>
        <item>（</item>
      </candidateList>
      <explain>文本全半角错误。</explain>
      <paraID> CB3B916</paraID>
      <start>4</start>
      <end>5</end>
      <status>unmodified</status>
      <modifiedWord/>
      <trackRevisions>false</trackRevisions>
    </reviewItem>
    <reviewItem>
      <errorID>fa18f220-b22d-4c2c-99dd-009aa4191b4d</errorID>
      <errorWord>)</errorWord>
      <group>L1_Format</group>
      <groupName>格式问题</groupName>
      <ability>L2_HalfPunc_CN</ability>
      <abilityName/>
      <candidateList>
        <item>）</item>
      </candidateList>
      <explain>文本全半角错误。</explain>
      <paraID> CB3B916</paraID>
      <start>6</start>
      <end>7</end>
      <status>unmodified</status>
      <modifiedWord/>
      <trackRevisions>false</trackRevisions>
    </reviewItem>
    <reviewItem>
      <errorID>663b9cb9-34d7-4a7a-a202-bf06f5e14854</errorID>
      <errorWord>(</errorWord>
      <group>L1_Format</group>
      <groupName>格式问题</groupName>
      <ability>L2_HalfPunc_CN</ability>
      <abilityName/>
      <candidateList>
        <item>（</item>
      </candidateList>
      <explain>文本全半角错误。</explain>
      <paraID> CB3B916</paraID>
      <start>9</start>
      <end>10</end>
      <status>unmodified</status>
      <modifiedWord/>
      <trackRevisions>false</trackRevisions>
    </reviewItem>
    <reviewItem>
      <errorID>e2d7fcad-9fbb-4056-8684-ed65cef575ab</errorID>
      <errorWord>)</errorWord>
      <group>L1_Format</group>
      <groupName>格式问题</groupName>
      <ability>L2_HalfPunc_CN</ability>
      <abilityName/>
      <candidateList>
        <item>）</item>
      </candidateList>
      <explain>文本全半角错误。</explain>
      <paraID> CB3B916</paraID>
      <start>19</start>
      <end>20</end>
      <status>unmodified</status>
      <modifiedWord/>
      <trackRevisions>false</trackRevisions>
    </reviewItem>
    <reviewItem>
      <errorID>c1dd7b09-d71e-4b8e-a3c7-b7e566178e4e</errorID>
      <errorWord>(</errorWord>
      <group>L1_Format</group>
      <groupName>格式问题</groupName>
      <ability>L2_HalfPunc_CN</ability>
      <abilityName/>
      <candidateList>
        <item>（</item>
      </candidateList>
      <explain>文本全半角错误。</explain>
      <paraID>5472F227</paraID>
      <start>4</start>
      <end>5</end>
      <status>unmodified</status>
      <modifiedWord/>
      <trackRevisions>false</trackRevisions>
    </reviewItem>
    <reviewItem>
      <errorID>fee4d6de-d16b-431a-92cb-4fe49a5960b2</errorID>
      <errorWord>)</errorWord>
      <group>L1_Format</group>
      <groupName>格式问题</groupName>
      <ability>L2_HalfPunc_CN</ability>
      <abilityName/>
      <candidateList>
        <item>）</item>
      </candidateList>
      <explain>文本全半角错误。</explain>
      <paraID>5472F227</paraID>
      <start>6</start>
      <end>7</end>
      <status>unmodified</status>
      <modifiedWord/>
      <trackRevisions>false</trackRevisions>
    </reviewItem>
    <reviewItem>
      <errorID>4b1ab723-050f-4fe5-a1fd-0af194822f5e</errorID>
      <errorWord>(</errorWord>
      <group>L1_Format</group>
      <groupName>格式问题</groupName>
      <ability>L2_HalfPunc_CN</ability>
      <abilityName/>
      <candidateList>
        <item>（</item>
      </candidateList>
      <explain>文本全半角错误。</explain>
      <paraID>5472F227</paraID>
      <start>9</start>
      <end>10</end>
      <status>unmodified</status>
      <modifiedWord/>
      <trackRevisions>false</trackRevisions>
    </reviewItem>
    <reviewItem>
      <errorID>1d8a7fca-e37b-4484-aef5-c09fdab06d68</errorID>
      <errorWord>)</errorWord>
      <group>L1_Format</group>
      <groupName>格式问题</groupName>
      <ability>L2_HalfPunc_CN</ability>
      <abilityName/>
      <candidateList>
        <item>）</item>
      </candidateList>
      <explain>文本全半角错误。</explain>
      <paraID>5472F227</paraID>
      <start>19</start>
      <end>20</end>
      <status>unmodified</status>
      <modifiedWord/>
      <trackRevisions>false</trackRevisions>
    </reviewItem>
    <reviewItem>
      <errorID>9d0b6c41-6f74-4e3f-bcc5-453ca296b742</errorID>
      <errorWord>(</errorWord>
      <group>L1_Format</group>
      <groupName>格式问题</groupName>
      <ability>L2_HalfPunc_CN</ability>
      <abilityName/>
      <candidateList>
        <item>（</item>
      </candidateList>
      <explain>文本全半角错误。</explain>
      <paraID>3EE0D130</paraID>
      <start>4</start>
      <end>5</end>
      <status>unmodified</status>
      <modifiedWord/>
      <trackRevisions>false</trackRevisions>
    </reviewItem>
    <reviewItem>
      <errorID>a9eed4b2-e616-449d-842e-a4eff25f459f</errorID>
      <errorWord>)</errorWord>
      <group>L1_Format</group>
      <groupName>格式问题</groupName>
      <ability>L2_HalfPunc_CN</ability>
      <abilityName/>
      <candidateList>
        <item>）</item>
      </candidateList>
      <explain>文本全半角错误。</explain>
      <paraID>3EE0D130</paraID>
      <start>6</start>
      <end>7</end>
      <status>unmodified</status>
      <modifiedWord/>
      <trackRevisions>false</trackRevisions>
    </reviewItem>
    <reviewItem>
      <errorID>cea7a243-9fd6-4b08-ba32-9e8d2a9fee11</errorID>
      <errorWord>(</errorWord>
      <group>L1_Format</group>
      <groupName>格式问题</groupName>
      <ability>L2_HalfPunc_CN</ability>
      <abilityName/>
      <candidateList>
        <item>（</item>
      </candidateList>
      <explain>文本全半角错误。</explain>
      <paraID>3EE0D130</paraID>
      <start>9</start>
      <end>10</end>
      <status>unmodified</status>
      <modifiedWord/>
      <trackRevisions>false</trackRevisions>
    </reviewItem>
    <reviewItem>
      <errorID>88fc09e4-66c5-4ce1-9c9f-cc4e6e2c8f8a</errorID>
      <errorWord>)</errorWord>
      <group>L1_Format</group>
      <groupName>格式问题</groupName>
      <ability>L2_HalfPunc_CN</ability>
      <abilityName/>
      <candidateList>
        <item>）</item>
      </candidateList>
      <explain>文本全半角错误。</explain>
      <paraID>3EE0D130</paraID>
      <start>19</start>
      <end>20</end>
      <status>unmodified</status>
      <modifiedWord/>
      <trackRevisions>false</trackRevisions>
    </reviewItem>
    <reviewItem>
      <errorID>71aa5f7a-99d4-47d4-b4c4-134b924a0dbf</errorID>
      <errorWord>(</errorWord>
      <group>L1_Format</group>
      <groupName>格式问题</groupName>
      <ability>L2_HalfPunc_CN</ability>
      <abilityName/>
      <candidateList>
        <item>（</item>
      </candidateList>
      <explain>文本全半角错误。</explain>
      <paraID>4DADE0FB</paraID>
      <start>4</start>
      <end>5</end>
      <status>unmodified</status>
      <modifiedWord/>
      <trackRevisions>false</trackRevisions>
    </reviewItem>
    <reviewItem>
      <errorID>6bc0107b-b4ae-4f6f-a9a5-a944e98c75f6</errorID>
      <errorWord>)</errorWord>
      <group>L1_Format</group>
      <groupName>格式问题</groupName>
      <ability>L2_HalfPunc_CN</ability>
      <abilityName/>
      <candidateList>
        <item>）</item>
      </candidateList>
      <explain>文本全半角错误。</explain>
      <paraID>4DADE0FB</paraID>
      <start>6</start>
      <end>7</end>
      <status>unmodified</status>
      <modifiedWord/>
      <trackRevisions>false</trackRevisions>
    </reviewItem>
    <reviewItem>
      <errorID>73d08e15-5cba-4dfb-9f2b-8f4d9dc7b271</errorID>
      <errorWord>(</errorWord>
      <group>L1_Format</group>
      <groupName>格式问题</groupName>
      <ability>L2_HalfPunc_CN</ability>
      <abilityName/>
      <candidateList>
        <item>（</item>
      </candidateList>
      <explain>文本全半角错误。</explain>
      <paraID>4DADE0FB</paraID>
      <start>9</start>
      <end>10</end>
      <status>unmodified</status>
      <modifiedWord/>
      <trackRevisions>false</trackRevisions>
    </reviewItem>
    <reviewItem>
      <errorID>59e5beaa-9bad-4a79-8c70-cc0b0eceaf3b</errorID>
      <errorWord>)</errorWord>
      <group>L1_Format</group>
      <groupName>格式问题</groupName>
      <ability>L2_HalfPunc_CN</ability>
      <abilityName/>
      <candidateList>
        <item>）</item>
      </candidateList>
      <explain>文本全半角错误。</explain>
      <paraID>4DADE0FB</paraID>
      <start>19</start>
      <end>20</end>
      <status>unmodified</status>
      <modifiedWord/>
      <trackRevisions>false</trackRevisions>
    </reviewItem>
    <reviewItem>
      <errorID>9e770867-615c-4808-9bc3-8de93c1dc069</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5876B969</paraID>
      <start>5</start>
      <end>15</end>
      <status>modified</status>
      <modifiedWord>中华人民共和国公司法</modifiedWord>
      <trackRevisions>false</trackRevisions>
    </reviewItem>
    <reviewItem>
      <errorID>5e52e563-fcb4-4e23-a3dc-88f74d803e02</errorID>
      <errorWord>统筹统筹</errorWord>
      <group>L1_Word</group>
      <groupName>字词问题</groupName>
      <ability>L2_Typo</ability>
      <abilityName>字词错误</abilityName>
      <candidateList>
        <item>统筹</item>
      </candidateList>
      <explain>〈动〉统一筹划：～兼顾｜～全局。</explain>
      <paraID>19BD15A9</paraID>
      <start>2</start>
      <end>4</end>
      <status>modified</status>
      <modifiedWord>统筹</modifiedWord>
      <trackRevisions>false</trackRevisions>
    </reviewItem>
    <reviewItem>
      <errorID>11b7d51f-1bf1-4d68-80cd-59310824c817</errorID>
      <errorWord>实际，特制定本</errorWord>
      <group>L1_Word</group>
      <groupName>字词问题</groupName>
      <ability>L2_Typo</ability>
      <abilityName>字词错误</abilityName>
      <candidateList>
        <item>实际，特制定</item>
      </candidateList>
      <explain/>
      <paraID>39C4E593</paraID>
      <start>55</start>
      <end>62</end>
      <status>unmodified</status>
      <modifiedWord/>
      <trackRevisions>false</trackRevisions>
    </reviewItem>
    <reviewItem>
      <errorID>6e351688-1cec-4bad-9dd8-708440729964</errorID>
      <errorWord>区区</errorWord>
      <group>L1_Word</group>
      <groupName>字词问题</groupName>
      <ability>L2_Typo</ability>
      <abilityName>字词错误</abilityName>
      <candidateList>
        <item>区</item>
      </candidateList>
      <explain>（區）qū❶区别；划分：～分。❷地区；区域：山～｜市～｜解放～｜工业～｜风景～。❸〈名〉行政区划单位，如自治区、市辖区、县辖区等。</explain>
      <paraID>7815BAEF</paraID>
      <start>188</start>
      <end>190</end>
      <status>unmodified</status>
      <modifiedWord/>
      <trackRevisions>false</trackRevisions>
    </reviewItem>
    <reviewItem>
      <errorID>48dc3573-3c62-4026-9981-e662f759c1f0</errorID>
      <errorWord>考察考生的</errorWord>
      <group>L1_Word</group>
      <groupName>字词问题</groupName>
      <ability>L2_Alias</ability>
      <abilityName>也作/曾用词</abilityName>
      <candidateList>
        <item>考查考生的</item>
      </candidateList>
      <explain>词汇[考察考生的]为不规范表述或旧称，其规范书面表述为[考查考生的]。</explain>
      <paraID>34D48710</paraID>
      <start>82</start>
      <end>87</end>
      <status>unmodified</status>
      <modifiedWord/>
      <trackRevisions>false</trackRevisions>
    </reviewItem>
    <reviewItem>
      <errorID>82fc9e03-8c84-4a91-8f51-62641e8249fe</errorID>
      <errorWord>按《中华人民共和国</errorWord>
      <group>L1_Political</group>
      <groupName>政治性问题</groupName>
      <ability>L2_Unpolitical</ability>
      <abilityName>政治敏感错误</abilityName>
      <candidateList>
        <item>按照《中华人民共和国</item>
      </candidateList>
      <explain/>
      <paraID>6B7850C5</paraID>
      <start>34</start>
      <end>43</end>
      <status>unmodified</status>
      <modifiedWord/>
      <trackRevisions>false</trackRevisions>
    </reviewItem>
    <reviewItem>
      <errorID>331c3267-1117-4214-8cd1-636aee5efd8d</errorID>
      <errorWord>区区</errorWord>
      <group>L1_Word</group>
      <groupName>字词问题</groupName>
      <ability>L2_Typo</ability>
      <abilityName>字词错误</abilityName>
      <candidateList>
        <item>区</item>
      </candidateList>
      <explain>（區）qū❶区别；划分：～分。❷地区；区域：山～｜市～｜解放～｜工业～｜风景～。❸〈名〉行政区划单位，如自治区、市辖区、县辖区等。</explain>
      <paraID> 42BF7E6</paraID>
      <start>44</start>
      <end>46</end>
      <status>unmodified</status>
      <modifiedWord/>
      <trackRevisions>false</trackRevisions>
    </reviewItem>
    <reviewItem>
      <errorID>76f3adc2-ba94-4392-a8e9-dfa1c3175409</errorID>
      <errorWord>日至2026年</errorWord>
      <group>L1_Word</group>
      <groupName>字词问题</groupName>
      <ability>L2_Typo</ability>
      <abilityName>字词错误</abilityName>
      <candidateList>
        <item>日起至2026年</item>
      </candidateList>
      <explain/>
      <paraID>1E05DEC6</paraID>
      <start>18</start>
      <end>25</end>
      <status>unmodified</status>
      <modifiedWord/>
      <trackRevisions>false</trackRevisions>
    </reviewItem>
    <reviewItem>
      <errorID>6b15a160-c388-4265-b3ab-2253b7ddd763</errorID>
      <errorWord>区区</errorWord>
      <group>L1_Word</group>
      <groupName>字词问题</groupName>
      <ability>L2_Typo</ability>
      <abilityName>字词错误</abilityName>
      <candidateList>
        <item>区</item>
      </candidateList>
      <explain>（區）qū❶区别；划分：～分。❷地区；区域：山～｜市～｜解放～｜工业～｜风景～。❸〈名〉行政区划单位，如自治区、市辖区、县辖区等。</explain>
      <paraID>4CE60913</paraID>
      <start>188</start>
      <end>190</end>
      <status>unmodified</status>
      <modifiedWord/>
      <trackRevisions>false</trackRevisions>
    </reviewItem>
    <reviewItem>
      <errorID>01139f62-cf1d-4fd2-a105-a36978279d47</errorID>
      <errorWord>考察考生的</errorWord>
      <group>L1_Word</group>
      <groupName>字词问题</groupName>
      <ability>L2_Alias</ability>
      <abilityName>也作/曾用词</abilityName>
      <candidateList>
        <item>考查考生的</item>
      </candidateList>
      <explain>词汇[考察考生的]为不规范表述或旧称，其规范书面表述为[考查考生的]。</explain>
      <paraID> 6BC339A</paraID>
      <start>2</start>
      <end>7</end>
      <status>unmodified</status>
      <modifiedWord/>
      <trackRevisions>false</trackRevisions>
    </reviewItem>
    <reviewItem>
      <errorID>f5dd3d7c-a15f-43df-a148-f7f41abdd58a</errorID>
      <errorWord>(</errorWord>
      <group>L1_Format</group>
      <groupName>格式问题</groupName>
      <ability>L2_HalfPunc_CN</ability>
      <abilityName/>
      <candidateList>
        <item>（</item>
      </candidateList>
      <explain>文本全半角错误。</explain>
      <paraID> CEE628D</paraID>
      <start>24</start>
      <end>25</end>
      <status>unmodified</status>
      <modifiedWord/>
      <trackRevisions>false</trackRevisions>
    </reviewItem>
    <reviewItem>
      <errorID>86357d10-ef83-4d74-b73e-34d854089ca7</errorID>
      <errorWord>)</errorWord>
      <group>L1_Format</group>
      <groupName>格式问题</groupName>
      <ability>L2_HalfPunc_CN</ability>
      <abilityName/>
      <candidateList>
        <item>）</item>
      </candidateList>
      <explain>文本全半角错误。</explain>
      <paraID> CEE628D</paraID>
      <start>30</start>
      <end>31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3270fa-45fb-4820-943d-e45c04d54f25}">
  <ds:schemaRefs/>
</ds:datastoreItem>
</file>

<file path=docProps/app.xml><?xml version="1.0" encoding="utf-8"?>
<Properties xmlns="http://schemas.openxmlformats.org/officeDocument/2006/extended-properties" xmlns:vt="http://schemas.openxmlformats.org/officeDocument/2006/docPropsVTypes">
  <Template>Normal.dotm</Template>
  <Pages>4</Pages>
  <Words>2332</Words>
  <Characters>2411</Characters>
  <Lines>1</Lines>
  <Paragraphs>1</Paragraphs>
  <TotalTime>2</TotalTime>
  <ScaleCrop>false</ScaleCrop>
  <LinksUpToDate>false</LinksUpToDate>
  <CharactersWithSpaces>2411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2024-01-19T07:30:00Z</dcterms:created>
  <dc:creator>Administrator</dc:creator>
  <cp:lastModifiedBy></cp:lastModifiedBy>
  <cp:lastPrinted>2026-06-26T02:34:00Z</cp:lastPrinted>
  <dcterms:modified xsi:type="dcterms:W3CDTF">2026-10-16T07:20:17Z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678BB07F7B954F618096FD4DEF347235_13</vt:lpwstr>
  </property>
  <property fmtid="{D5CDD505-2E9C-101B-9397-08002B2CF9AE}" pid="4" name="KSOTemplateDocerSaveRecord">
    <vt:lpwstr>eyJoZGlkIjoiNDUzMjc1ZTc2ODhmNjllNjI0OWM2M2IwNjQ3NjBhNzEiLCJ1c2VySWQiOiI0OTExODUwMTMifQ==</vt:lpwstr>
  </property>
</Properties>
</file>