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ED24A">
      <w:pPr>
        <w:rPr>
          <w:rFonts w:hint="default" w:ascii="黑体" w:hAnsi="黑体" w:eastAsia="黑体" w:cs="黑体"/>
          <w:sz w:val="32"/>
          <w:szCs w:val="40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highlight w:val="none"/>
          <w:lang w:val="en-US" w:eastAsia="zh-CN"/>
        </w:rPr>
        <w:t>附件1</w:t>
      </w:r>
    </w:p>
    <w:p w14:paraId="1B009B41">
      <w:pPr>
        <w:spacing w:line="600" w:lineRule="exact"/>
        <w:jc w:val="center"/>
        <w:rPr>
          <w:rFonts w:hint="eastAsia" w:ascii="方正小标宋简体" w:hAnsi="华文仿宋" w:eastAsia="方正小标宋简体" w:cs="Times New Roman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华文仿宋" w:eastAsia="方正小标宋简体" w:cs="Times New Roman"/>
          <w:sz w:val="44"/>
          <w:szCs w:val="44"/>
          <w:highlight w:val="none"/>
        </w:rPr>
        <w:t>四川省水网信息科技有限责任公司</w:t>
      </w:r>
    </w:p>
    <w:p w14:paraId="3C5B4009">
      <w:pPr>
        <w:spacing w:line="600" w:lineRule="exact"/>
        <w:jc w:val="center"/>
        <w:rPr>
          <w:rFonts w:hint="eastAsia" w:ascii="Times New Roman" w:hAnsi="Times New Roman" w:eastAsia="宋体" w:cs="Times New Roman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年</w:t>
      </w:r>
      <w:r>
        <w:rPr>
          <w:rFonts w:hint="default" w:ascii="方正小标宋简体" w:hAnsi="华文仿宋" w:eastAsia="方正小标宋简体" w:cs="Times New Roman"/>
          <w:sz w:val="44"/>
          <w:szCs w:val="44"/>
          <w:highlight w:val="none"/>
          <w:lang w:val="en-US" w:eastAsia="zh-CN"/>
        </w:rPr>
        <w:t>人才引进</w:t>
      </w:r>
      <w:r>
        <w:rPr>
          <w:rFonts w:hint="eastAsia" w:ascii="方正小标宋简体" w:hAnsi="华文仿宋" w:eastAsia="方正小标宋简体" w:cs="Times New Roman"/>
          <w:sz w:val="44"/>
          <w:szCs w:val="44"/>
          <w:highlight w:val="none"/>
          <w:lang w:val="en-US" w:eastAsia="zh-CN"/>
        </w:rPr>
        <w:t>（</w:t>
      </w: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第四批</w:t>
      </w:r>
      <w:r>
        <w:rPr>
          <w:rFonts w:hint="eastAsia" w:ascii="方正小标宋简体" w:hAnsi="华文仿宋" w:eastAsia="方正小标宋简体" w:cs="Times New Roman"/>
          <w:sz w:val="44"/>
          <w:szCs w:val="44"/>
          <w:highlight w:val="none"/>
          <w:lang w:val="en-US" w:eastAsia="zh-CN"/>
        </w:rPr>
        <w:t>）</w:t>
      </w:r>
      <w:r>
        <w:rPr>
          <w:rFonts w:hint="default" w:ascii="方正小标宋简体" w:hAnsi="华文仿宋" w:eastAsia="方正小标宋简体" w:cs="Times New Roman"/>
          <w:sz w:val="44"/>
          <w:szCs w:val="44"/>
          <w:highlight w:val="none"/>
          <w:lang w:val="en-US" w:eastAsia="zh-CN"/>
        </w:rPr>
        <w:t>岗位及条件</w:t>
      </w:r>
    </w:p>
    <w:bookmarkEnd w:id="0"/>
    <w:p w14:paraId="10C19FAA">
      <w:pPr>
        <w:pStyle w:val="6"/>
        <w:rPr>
          <w:rFonts w:hint="eastAsia"/>
          <w:highlight w:val="none"/>
          <w:lang w:val="en-US" w:eastAsia="zh-CN"/>
        </w:rPr>
      </w:pPr>
    </w:p>
    <w:tbl>
      <w:tblPr>
        <w:tblStyle w:val="4"/>
        <w:tblW w:w="129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180"/>
        <w:gridCol w:w="703"/>
        <w:gridCol w:w="1564"/>
        <w:gridCol w:w="1373"/>
        <w:gridCol w:w="1837"/>
        <w:gridCol w:w="3627"/>
        <w:gridCol w:w="1739"/>
      </w:tblGrid>
      <w:tr w14:paraId="46BDE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3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4A1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118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F6A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703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48B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</w:t>
            </w:r>
          </w:p>
          <w:p w14:paraId="1A9CD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人数</w:t>
            </w:r>
          </w:p>
        </w:tc>
        <w:tc>
          <w:tcPr>
            <w:tcW w:w="840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A9A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条件要求</w:t>
            </w:r>
          </w:p>
        </w:tc>
        <w:tc>
          <w:tcPr>
            <w:tcW w:w="173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019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24504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93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195097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D2B8ED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03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8A3CFE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85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13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EB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  <w:u w:val="none"/>
                <w:lang w:val="en-US" w:eastAsia="zh-CN" w:bidi="ar"/>
              </w:rPr>
              <w:t>学历或学位</w:t>
            </w:r>
          </w:p>
        </w:tc>
        <w:tc>
          <w:tcPr>
            <w:tcW w:w="18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DF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  <w:u w:val="none"/>
                <w:lang w:val="en-US" w:eastAsia="zh-CN" w:bidi="ar"/>
              </w:rPr>
              <w:t>专业条件</w:t>
            </w:r>
          </w:p>
        </w:tc>
        <w:tc>
          <w:tcPr>
            <w:tcW w:w="36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30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173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B9C033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836C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  <w:jc w:val="center"/>
        </w:trPr>
        <w:tc>
          <w:tcPr>
            <w:tcW w:w="93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0B246D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四川省水网信息科技有限责任公司成都数字技术分公司</w:t>
            </w:r>
          </w:p>
        </w:tc>
        <w:tc>
          <w:tcPr>
            <w:tcW w:w="1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B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项目经理</w:t>
            </w:r>
          </w:p>
        </w:tc>
        <w:tc>
          <w:tcPr>
            <w:tcW w:w="7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981D76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5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6C76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原则上35岁及以下；具有公司所需职称（见备注），全日制985或211工程或“双一流”建设高校学历，全日制硕士研究生以上学历学位或条件特别优秀者不超过45岁。</w:t>
            </w:r>
          </w:p>
        </w:tc>
        <w:tc>
          <w:tcPr>
            <w:tcW w:w="13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E6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18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A9CC6">
            <w:pPr>
              <w:jc w:val="both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计算机、信息工程或相关专业优先</w:t>
            </w:r>
          </w:p>
        </w:tc>
        <w:tc>
          <w:tcPr>
            <w:tcW w:w="36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AA3A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年以上相关工作经验；具有央(国)企、大型民企同层级岗位任职经历者优先；具有较高的政治素质，拥护党的路线、方针、政策，具有保密意识，具有良好的职业道德；负责过全过程大型基于软件定制系统集成项目优先；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软件产品规划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调优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项目经验优先；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精通软硬一体化系统集成整体方案规划与编撰管理；具有良好的分析问题和解决问题的能力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，能够独立负责项目售前技术沟通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；具备良好的沟通协调能力和团队合作精神；能够接受频繁出差或驻扎项目现场。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5753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计算机与软件专业资格（水平）考试相关职称、电子与智能化相关专业中级及以上职称者优先。</w:t>
            </w:r>
          </w:p>
        </w:tc>
      </w:tr>
      <w:tr w14:paraId="621BA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93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1ADDA1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BD7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软件产品（运维）岗</w:t>
            </w:r>
          </w:p>
        </w:tc>
        <w:tc>
          <w:tcPr>
            <w:tcW w:w="7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C60E89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5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BC96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原则上35岁及以下；具有公司所需职称（见备注），全日制985或211工程或“双一流”建设高校学历，全日制硕士研究生以上学历学位或条件特别优秀者不超过45岁。</w:t>
            </w:r>
          </w:p>
        </w:tc>
        <w:tc>
          <w:tcPr>
            <w:tcW w:w="13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37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18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130293">
            <w:pPr>
              <w:jc w:val="both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计算机、信息工程或相关专业优先</w:t>
            </w:r>
          </w:p>
        </w:tc>
        <w:tc>
          <w:tcPr>
            <w:tcW w:w="36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88C3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3年以上软件产品运维、产品、开发相关工作经验，具备完整项目周期的项目经验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；负责过软件产品全流程工作优先，具备产品需求分析、业务再造流程能力；具有软件项目实施经验优先；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精通各类办公信息化的软件产品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包括需求分析、设计、编码、测试、部署和维护工作；具备软件技术能力，精通技术方案设计、技术方案，包括架构设计、数据库设计、详细设计、软件编码、单元测试和集成测试等；熟练使用项目管理、流程设计以及产品原型设计工具；熟练掌握操作系统的安装、配置和优化，以及对各种应用软件的使用和维护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能承担特殊时期24小时值班值守的工作压力。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C407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计算机与软件专业资格（水平）考试相关职称、电子与智能化相关专业中级及以上职称者优先。</w:t>
            </w:r>
          </w:p>
        </w:tc>
      </w:tr>
      <w:tr w14:paraId="26F13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  <w:jc w:val="center"/>
        </w:trPr>
        <w:tc>
          <w:tcPr>
            <w:tcW w:w="9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72FB6C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科技研发中心</w:t>
            </w:r>
          </w:p>
        </w:tc>
        <w:tc>
          <w:tcPr>
            <w:tcW w:w="1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A8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研发岗</w:t>
            </w:r>
          </w:p>
          <w:p w14:paraId="271C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7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1A512E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5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7D57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原则上35岁及以下；具有公司所需职称（见备注），全日制985或211工程或“双一流”建设高校学历，全日制硕士研究生以上学历学位或条件特别优秀者不超过45岁。</w:t>
            </w:r>
          </w:p>
        </w:tc>
        <w:tc>
          <w:tcPr>
            <w:tcW w:w="13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0870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18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1CE1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计算机、信息工程或相关专业优先</w:t>
            </w:r>
          </w:p>
        </w:tc>
        <w:tc>
          <w:tcPr>
            <w:tcW w:w="36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911A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年以上产品开发工作经验；能够承担研发项目考核指标，具备产品技术选型与方案设计工作经验；具备产品软硬件版本迭代和管理、新产品交付部署与后续版本运维工作经验；能够承担技术创新与研究工作及起草国标、行标和团标等相关标准工作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D3733C0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计算机与软件专业资格（水平）考试相关职称、电子与智能化相关专业中级及以上职称者优先。</w:t>
            </w:r>
          </w:p>
        </w:tc>
      </w:tr>
      <w:tr w14:paraId="6E3EA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9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98D110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市场营销中心</w:t>
            </w:r>
          </w:p>
        </w:tc>
        <w:tc>
          <w:tcPr>
            <w:tcW w:w="1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E04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市场专员</w:t>
            </w:r>
          </w:p>
        </w:tc>
        <w:tc>
          <w:tcPr>
            <w:tcW w:w="7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8C3FEB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5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33C4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岁及以下</w:t>
            </w:r>
          </w:p>
        </w:tc>
        <w:tc>
          <w:tcPr>
            <w:tcW w:w="13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9263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18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3263A7">
            <w:pPr>
              <w:jc w:val="both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计算机类、管理类、经济类等相关专业优先</w:t>
            </w:r>
          </w:p>
        </w:tc>
        <w:tc>
          <w:tcPr>
            <w:tcW w:w="36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D0B13D">
            <w:pPr>
              <w:jc w:val="both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3年以上产业项目销售工作经验，能承担销售指标的工作压力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过往承担的销售业绩指标完成较好；具备多个产业项目销售的成功案例；行业深度熟悉、市场渠道资源丰富；能独立负责项目洽谈、获取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；具备良好的团队合作精神。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13868E">
            <w:pPr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</w:tbl>
    <w:p w14:paraId="2E2CE53B">
      <w:pPr>
        <w:jc w:val="left"/>
        <w:rPr>
          <w:rFonts w:hint="eastAsia" w:ascii="Times New Roman" w:hAnsi="Times New Roman" w:eastAsia="仿宋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备注：公司所需职称是指计算机与软件专业资格(水平)证书、电子与智能化相关、电子信息工程相关专业中级及以上职称。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7A82B6-8953-4F5F-AE8E-B0BF3DBD39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7AC2205-8487-403A-A8C2-FDE8A6DF58A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AA00776-56E6-4C7E-AD70-C2BA6EA9F717}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94A2492F-CE1B-4354-8F03-68AB06611A6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709E750-1F64-4331-8F7B-0C8E37D9B2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42768D"/>
    <w:rsid w:val="6F92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uiPriority w:val="99"/>
    <w:pPr>
      <w:spacing w:after="120"/>
    </w:pPr>
  </w:style>
  <w:style w:type="paragraph" w:styleId="3">
    <w:name w:val="footer"/>
    <w:basedOn w:val="1"/>
    <w:next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正文首行缩进 21"/>
    <w:basedOn w:val="7"/>
    <w:next w:val="1"/>
    <w:qFormat/>
    <w:uiPriority w:val="0"/>
    <w:pPr>
      <w:ind w:firstLine="420" w:firstLineChars="200"/>
    </w:pPr>
  </w:style>
  <w:style w:type="paragraph" w:customStyle="1" w:styleId="7">
    <w:name w:val="正文文本缩进1"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6197998-c454-490d-b37c-f661edf02a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2026-10-13T07:01:33Z</dcterms:created>
  <dc:creator>Administrator</dc:creator>
  <cp:lastModifiedBy>IF</cp:lastModifiedBy>
  <dcterms:modified xsi:type="dcterms:W3CDTF">2026-10-13T07:05:55Z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eyJoZGlkIjoiYjE1M2E0OGEwZWFiYmYyMDMwOWVhNTM1OTFhMWQ2NDQiLCJ1c2VySWQiOiI1NDczNzg3ODQifQ==</vt:lpwstr>
  </property>
  <property fmtid="{D5CDD505-2E9C-101B-9397-08002B2CF9AE}" pid="4" name="ICV">
    <vt:lpwstr>92923DDF57414240AB1EDF9F7D85667B_12</vt:lpwstr>
  </property>
</Properties>
</file>