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02F11">
      <w:pPr>
        <w:shd w:val="clear"/>
        <w:tabs>
          <w:tab w:val="left" w:pos="5552"/>
        </w:tabs>
        <w:bidi w:val="0"/>
        <w:jc w:val="left"/>
        <w:rPr>
          <w:rFonts w:hint="default"/>
          <w:lang w:val="en-US" w:eastAsia="zh-CN"/>
        </w:rPr>
      </w:pPr>
      <w:r>
        <w:rPr>
          <w:rFonts w:hint="eastAsia" w:ascii="仿宋" w:hAnsi="仿宋" w:eastAsia="仿宋" w:cs="仿宋"/>
          <w:sz w:val="32"/>
          <w:szCs w:val="32"/>
          <w:lang w:val="en-US" w:eastAsia="zh-CN"/>
        </w:rPr>
        <w:t>附件1</w:t>
      </w:r>
    </w:p>
    <w:p w14:paraId="066D1BA4">
      <w:pPr>
        <w:shd w:val="clear"/>
        <w:tabs>
          <w:tab w:val="left" w:pos="5552"/>
        </w:tabs>
        <w:bidi w:val="0"/>
        <w:jc w:val="cente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岗位需求表</w:t>
      </w:r>
    </w:p>
    <w:p w14:paraId="100B0600">
      <w:pPr>
        <w:shd w:val="clear"/>
        <w:tabs>
          <w:tab w:val="left" w:pos="5552"/>
        </w:tabs>
        <w:bidi w:val="0"/>
        <w:jc w:val="left"/>
        <w:rPr>
          <w:rFonts w:hint="default"/>
          <w:lang w:val="en-US" w:eastAsia="zh-CN"/>
        </w:rPr>
      </w:pPr>
    </w:p>
    <w:p w14:paraId="298F59CA">
      <w:pPr>
        <w:shd w:val="clear"/>
        <w:rPr>
          <w:rFonts w:hint="default"/>
          <w:sz w:val="11"/>
          <w:szCs w:val="15"/>
          <w:lang w:val="en-US" w:eastAsia="zh-CN"/>
        </w:rPr>
      </w:pPr>
    </w:p>
    <w:tbl>
      <w:tblPr>
        <w:tblStyle w:val="3"/>
        <w:tblW w:w="14821" w:type="dxa"/>
        <w:tblInd w:w="-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5"/>
        <w:gridCol w:w="1589"/>
        <w:gridCol w:w="1189"/>
        <w:gridCol w:w="5243"/>
        <w:gridCol w:w="4755"/>
        <w:gridCol w:w="1170"/>
      </w:tblGrid>
      <w:tr w14:paraId="733E3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F31C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序</w:t>
            </w:r>
            <w:r>
              <w:rPr>
                <w:rFonts w:hint="eastAsia" w:ascii="宋体" w:hAnsi="宋体" w:eastAsia="宋体" w:cs="宋体"/>
                <w:b/>
                <w:bCs/>
                <w:i w:val="0"/>
                <w:iCs w:val="0"/>
                <w:color w:val="000000"/>
                <w:kern w:val="0"/>
                <w:sz w:val="21"/>
                <w:szCs w:val="21"/>
                <w:u w:val="none"/>
                <w:lang w:val="en-US" w:eastAsia="zh-CN" w:bidi="ar"/>
              </w:rPr>
              <w:t>号</w:t>
            </w:r>
          </w:p>
        </w:tc>
        <w:tc>
          <w:tcPr>
            <w:tcW w:w="1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1FFB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岗位名称</w:t>
            </w:r>
          </w:p>
        </w:tc>
        <w:tc>
          <w:tcPr>
            <w:tcW w:w="11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5248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需求数量</w:t>
            </w:r>
          </w:p>
        </w:tc>
        <w:tc>
          <w:tcPr>
            <w:tcW w:w="52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D19A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岗位职责</w:t>
            </w:r>
          </w:p>
        </w:tc>
        <w:tc>
          <w:tcPr>
            <w:tcW w:w="4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F8A5E">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任职</w:t>
            </w:r>
            <w:r>
              <w:rPr>
                <w:rFonts w:hint="eastAsia" w:ascii="宋体" w:hAnsi="宋体" w:cs="宋体"/>
                <w:b/>
                <w:bCs/>
                <w:i w:val="0"/>
                <w:iCs w:val="0"/>
                <w:color w:val="000000"/>
                <w:kern w:val="0"/>
                <w:sz w:val="21"/>
                <w:szCs w:val="21"/>
                <w:u w:val="none"/>
                <w:lang w:val="en-US" w:eastAsia="zh-CN" w:bidi="ar"/>
              </w:rPr>
              <w:t>资格</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12EE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工作地点</w:t>
            </w:r>
          </w:p>
        </w:tc>
      </w:tr>
      <w:tr w14:paraId="09071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9" w:hRule="atLeast"/>
        </w:trPr>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C30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1</w:t>
            </w:r>
          </w:p>
        </w:tc>
        <w:tc>
          <w:tcPr>
            <w:tcW w:w="1589" w:type="dxa"/>
            <w:tcBorders>
              <w:top w:val="single" w:color="auto" w:sz="4" w:space="0"/>
              <w:left w:val="nil"/>
              <w:bottom w:val="single" w:color="auto" w:sz="4" w:space="0"/>
              <w:right w:val="single" w:color="auto" w:sz="4" w:space="0"/>
            </w:tcBorders>
            <w:shd w:val="clear" w:color="auto" w:fill="auto"/>
            <w:noWrap/>
            <w:vAlign w:val="center"/>
          </w:tcPr>
          <w:p w14:paraId="0DFB94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销售团队负责人</w:t>
            </w:r>
          </w:p>
        </w:tc>
        <w:tc>
          <w:tcPr>
            <w:tcW w:w="1189" w:type="dxa"/>
            <w:tcBorders>
              <w:top w:val="single" w:color="auto" w:sz="4" w:space="0"/>
              <w:left w:val="nil"/>
              <w:bottom w:val="single" w:color="auto" w:sz="4" w:space="0"/>
              <w:right w:val="single" w:color="auto" w:sz="4" w:space="0"/>
            </w:tcBorders>
            <w:shd w:val="clear" w:color="auto" w:fill="auto"/>
            <w:noWrap/>
            <w:vAlign w:val="center"/>
          </w:tcPr>
          <w:p w14:paraId="4D923F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3</w:t>
            </w:r>
          </w:p>
        </w:tc>
        <w:tc>
          <w:tcPr>
            <w:tcW w:w="5243" w:type="dxa"/>
            <w:tcBorders>
              <w:top w:val="single" w:color="auto" w:sz="4" w:space="0"/>
              <w:left w:val="nil"/>
              <w:bottom w:val="single" w:color="auto" w:sz="4" w:space="0"/>
              <w:right w:val="single" w:color="auto" w:sz="4" w:space="0"/>
            </w:tcBorders>
            <w:shd w:val="clear" w:color="auto" w:fill="auto"/>
            <w:vAlign w:val="center"/>
          </w:tcPr>
          <w:p w14:paraId="6E7438FC">
            <w:pPr>
              <w:keepNext w:val="0"/>
              <w:keepLines w:val="0"/>
              <w:widowControl/>
              <w:suppressLineNumbers w:val="0"/>
              <w:jc w:val="left"/>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cs="Times New Roman"/>
                <w:i w:val="0"/>
                <w:iCs w:val="0"/>
                <w:caps w:val="0"/>
                <w:color w:val="000000"/>
                <w:spacing w:val="0"/>
                <w:kern w:val="0"/>
                <w:sz w:val="20"/>
                <w:szCs w:val="20"/>
                <w:u w:val="none"/>
                <w:shd w:val="clear" w:fill="auto"/>
                <w:lang w:val="en-US" w:eastAsia="zh-CN" w:bidi="ar"/>
              </w:rPr>
              <w:t>1.</w:t>
            </w:r>
            <w:r>
              <w:rPr>
                <w:rFonts w:hint="default" w:ascii="Times New Roman" w:hAnsi="Times New Roman" w:eastAsia="宋体" w:cs="Times New Roman"/>
                <w:i w:val="0"/>
                <w:iCs w:val="0"/>
                <w:caps w:val="0"/>
                <w:color w:val="000000"/>
                <w:spacing w:val="0"/>
                <w:kern w:val="0"/>
                <w:sz w:val="20"/>
                <w:szCs w:val="20"/>
                <w:u w:val="none"/>
                <w:shd w:val="clear" w:fill="auto"/>
                <w:lang w:bidi="ar"/>
              </w:rPr>
              <w:t>结合区域和团队特点拟定年度、季度、月度销售计划、营销策略，确保完成销售目标</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2.</w:t>
            </w:r>
            <w:r>
              <w:rPr>
                <w:rFonts w:hint="default" w:ascii="Times New Roman" w:hAnsi="Times New Roman" w:eastAsia="宋体" w:cs="Times New Roman"/>
                <w:i w:val="0"/>
                <w:iCs w:val="0"/>
                <w:caps w:val="0"/>
                <w:color w:val="000000"/>
                <w:spacing w:val="0"/>
                <w:kern w:val="0"/>
                <w:sz w:val="20"/>
                <w:szCs w:val="20"/>
                <w:u w:val="none"/>
                <w:shd w:val="clear" w:fill="auto"/>
                <w:lang w:bidi="ar"/>
              </w:rPr>
              <w:t>参与制定区域市场推广方案并实施，具有较强的组织能力和带领团队的能力，带领团队做好区域内产品和渠道的宣传、推广、维护工作</w:t>
            </w:r>
            <w:r>
              <w:rPr>
                <w:rFonts w:hint="default" w:ascii="Times New Roman" w:hAnsi="Times New Roman" w:cs="Times New Roman"/>
                <w:i w:val="0"/>
                <w:iCs w:val="0"/>
                <w:caps w:val="0"/>
                <w:color w:val="000000"/>
                <w:spacing w:val="0"/>
                <w:kern w:val="0"/>
                <w:sz w:val="20"/>
                <w:szCs w:val="20"/>
                <w:u w:val="none"/>
                <w:shd w:val="clear"/>
                <w:lang w:eastAsia="zh-CN" w:bidi="ar"/>
              </w:rPr>
              <w:t>，</w:t>
            </w:r>
            <w:r>
              <w:rPr>
                <w:rFonts w:hint="default" w:ascii="Times New Roman" w:hAnsi="Times New Roman" w:cs="Times New Roman"/>
                <w:i w:val="0"/>
                <w:iCs w:val="0"/>
                <w:caps w:val="0"/>
                <w:color w:val="000000"/>
                <w:spacing w:val="0"/>
                <w:kern w:val="0"/>
                <w:sz w:val="20"/>
                <w:szCs w:val="20"/>
                <w:u w:val="none"/>
                <w:shd w:val="clear"/>
                <w:lang w:val="en-US" w:eastAsia="zh-CN" w:bidi="ar"/>
              </w:rPr>
              <w:t>共同完成公司经营目标</w:t>
            </w:r>
            <w:r>
              <w:rPr>
                <w:rFonts w:hint="default" w:ascii="Times New Roman" w:hAnsi="Times New Roman" w:eastAsia="宋体" w:cs="Times New Roman"/>
                <w:i w:val="0"/>
                <w:iCs w:val="0"/>
                <w:caps w:val="0"/>
                <w:color w:val="000000"/>
                <w:spacing w:val="0"/>
                <w:kern w:val="0"/>
                <w:sz w:val="20"/>
                <w:szCs w:val="20"/>
                <w:u w:val="none"/>
                <w:shd w:val="clear" w:fill="auto"/>
                <w:lang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3.培训并带领团队进行</w:t>
            </w:r>
            <w:r>
              <w:rPr>
                <w:rFonts w:hint="default" w:ascii="Times New Roman" w:hAnsi="Times New Roman" w:eastAsia="宋体" w:cs="Times New Roman"/>
                <w:i w:val="0"/>
                <w:iCs w:val="0"/>
                <w:color w:val="000000"/>
                <w:kern w:val="0"/>
                <w:sz w:val="20"/>
                <w:szCs w:val="20"/>
                <w:u w:val="none"/>
                <w:lang w:val="en-US" w:eastAsia="zh-CN" w:bidi="ar"/>
              </w:rPr>
              <w:t>重点客户开发、管理与维护，促进达成销售，</w:t>
            </w:r>
            <w:r>
              <w:rPr>
                <w:rFonts w:hint="default" w:ascii="Times New Roman" w:hAnsi="Times New Roman" w:cs="Times New Roman"/>
                <w:i w:val="0"/>
                <w:iCs w:val="0"/>
                <w:color w:val="000000"/>
                <w:kern w:val="0"/>
                <w:sz w:val="20"/>
                <w:szCs w:val="20"/>
                <w:u w:val="none"/>
                <w:lang w:val="en-US" w:eastAsia="zh-CN" w:bidi="ar"/>
              </w:rPr>
              <w:t>开发新客户并进行</w:t>
            </w:r>
            <w:r>
              <w:rPr>
                <w:rFonts w:hint="default" w:ascii="Times New Roman" w:hAnsi="Times New Roman" w:eastAsia="宋体" w:cs="Times New Roman"/>
                <w:i w:val="0"/>
                <w:iCs w:val="0"/>
                <w:color w:val="000000"/>
                <w:kern w:val="0"/>
                <w:sz w:val="20"/>
                <w:szCs w:val="20"/>
                <w:u w:val="none"/>
                <w:lang w:val="en-US" w:eastAsia="zh-CN" w:bidi="ar"/>
              </w:rPr>
              <w:t>老客户持续经营；</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负责销售回款的监控和执行，确保完成销售回款目标；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关注并收集市场动态、了解行业竞争情况，</w:t>
            </w:r>
            <w:r>
              <w:rPr>
                <w:rFonts w:hint="default" w:ascii="Times New Roman" w:hAnsi="Times New Roman" w:eastAsia="宋体" w:cs="Times New Roman"/>
                <w:i w:val="0"/>
                <w:iCs w:val="0"/>
                <w:caps w:val="0"/>
                <w:color w:val="000000"/>
                <w:spacing w:val="0"/>
                <w:kern w:val="0"/>
                <w:sz w:val="20"/>
                <w:szCs w:val="20"/>
                <w:u w:val="none"/>
                <w:shd w:val="clear" w:fill="auto"/>
                <w:lang w:bidi="ar"/>
              </w:rPr>
              <w:t>根据公司整体运营策略，提炼出适合区域市场的运作模式</w:t>
            </w:r>
            <w:r>
              <w:rPr>
                <w:rFonts w:hint="default" w:ascii="Times New Roman" w:hAnsi="Times New Roman" w:eastAsia="宋体" w:cs="Times New Roman"/>
                <w:i w:val="0"/>
                <w:iCs w:val="0"/>
                <w:color w:val="000000"/>
                <w:kern w:val="0"/>
                <w:sz w:val="20"/>
                <w:szCs w:val="20"/>
                <w:u w:val="none"/>
                <w:lang w:val="en-US" w:eastAsia="zh-CN" w:bidi="ar"/>
              </w:rPr>
              <w:t>；</w:t>
            </w:r>
          </w:p>
          <w:p w14:paraId="0073809B">
            <w:pPr>
              <w:keepNext w:val="0"/>
              <w:keepLines w:val="0"/>
              <w:widowControl/>
              <w:numPr>
                <w:ilvl w:val="0"/>
                <w:numId w:val="0"/>
              </w:numPr>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6.完成领导交办的其他事项。</w:t>
            </w:r>
          </w:p>
        </w:tc>
        <w:tc>
          <w:tcPr>
            <w:tcW w:w="4755" w:type="dxa"/>
            <w:tcBorders>
              <w:top w:val="single" w:color="auto" w:sz="4" w:space="0"/>
              <w:left w:val="nil"/>
              <w:bottom w:val="single" w:color="auto" w:sz="4" w:space="0"/>
              <w:right w:val="single" w:color="auto" w:sz="4" w:space="0"/>
            </w:tcBorders>
            <w:shd w:val="clear" w:color="auto" w:fill="auto"/>
            <w:vAlign w:val="center"/>
          </w:tcPr>
          <w:p w14:paraId="399EE38B">
            <w:pPr>
              <w:keepNext w:val="0"/>
              <w:keepLines w:val="0"/>
              <w:widowControl/>
              <w:numPr>
                <w:ilvl w:val="0"/>
                <w:numId w:val="0"/>
              </w:numPr>
              <w:suppressLineNumbers w:val="0"/>
              <w:jc w:val="left"/>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1.年龄40周岁及以下；</w:t>
            </w:r>
          </w:p>
          <w:p w14:paraId="6CD9A741">
            <w:pPr>
              <w:keepNext w:val="0"/>
              <w:keepLines w:val="0"/>
              <w:widowControl/>
              <w:numPr>
                <w:ilvl w:val="0"/>
                <w:numId w:val="0"/>
              </w:numPr>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bidi="ar"/>
              </w:rPr>
              <w:t>2.</w:t>
            </w:r>
            <w:r>
              <w:rPr>
                <w:rFonts w:hint="eastAsia" w:cs="Times New Roman"/>
                <w:i w:val="0"/>
                <w:iCs w:val="0"/>
                <w:color w:val="000000"/>
                <w:kern w:val="0"/>
                <w:sz w:val="20"/>
                <w:szCs w:val="20"/>
                <w:u w:val="none"/>
                <w:lang w:val="en-US" w:eastAsia="zh-CN" w:bidi="ar"/>
              </w:rPr>
              <w:t>大专</w:t>
            </w:r>
            <w:r>
              <w:rPr>
                <w:rFonts w:hint="default" w:ascii="Times New Roman" w:hAnsi="Times New Roman" w:eastAsia="宋体" w:cs="Times New Roman"/>
                <w:i w:val="0"/>
                <w:iCs w:val="0"/>
                <w:color w:val="000000"/>
                <w:kern w:val="0"/>
                <w:sz w:val="20"/>
                <w:szCs w:val="20"/>
                <w:u w:val="none"/>
                <w:lang w:val="en-US" w:eastAsia="zh-CN" w:bidi="ar"/>
              </w:rPr>
              <w:t>及以上学历</w:t>
            </w:r>
            <w:r>
              <w:rPr>
                <w:rFonts w:hint="eastAsia" w:cs="Times New Roman"/>
                <w:i w:val="0"/>
                <w:iCs w:val="0"/>
                <w:color w:val="000000"/>
                <w:kern w:val="0"/>
                <w:sz w:val="20"/>
                <w:szCs w:val="20"/>
                <w:u w:val="none"/>
                <w:lang w:val="en-US" w:eastAsia="zh-CN" w:bidi="ar"/>
              </w:rPr>
              <w:t>（</w:t>
            </w:r>
            <w:r>
              <w:rPr>
                <w:rFonts w:hint="default" w:ascii="Times New Roman" w:hAnsi="Times New Roman" w:cs="Times New Roman"/>
                <w:i w:val="0"/>
                <w:iCs w:val="0"/>
                <w:color w:val="000000"/>
                <w:kern w:val="0"/>
                <w:sz w:val="20"/>
                <w:szCs w:val="20"/>
                <w:u w:val="none"/>
                <w:lang w:val="en-US" w:eastAsia="zh-CN" w:bidi="ar"/>
              </w:rPr>
              <w:t>特别优秀者可放宽年龄和学历</w:t>
            </w:r>
            <w:r>
              <w:rPr>
                <w:rFonts w:hint="eastAsia"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3.</w:t>
            </w:r>
            <w:r>
              <w:rPr>
                <w:rFonts w:hint="default" w:ascii="Times New Roman" w:hAnsi="Times New Roman" w:eastAsia="宋体" w:cs="Times New Roman"/>
                <w:i w:val="0"/>
                <w:iCs w:val="0"/>
                <w:color w:val="000000"/>
                <w:kern w:val="0"/>
                <w:sz w:val="20"/>
                <w:szCs w:val="20"/>
                <w:u w:val="none"/>
                <w:lang w:val="en-US" w:eastAsia="zh-CN" w:bidi="ar"/>
              </w:rPr>
              <w:t>具有5年及以上营销工作经验，</w:t>
            </w:r>
            <w:r>
              <w:rPr>
                <w:rFonts w:hint="default" w:ascii="Times New Roman" w:hAnsi="Times New Roman" w:cs="Times New Roman"/>
                <w:i w:val="0"/>
                <w:iCs w:val="0"/>
                <w:color w:val="000000"/>
                <w:kern w:val="0"/>
                <w:sz w:val="20"/>
                <w:szCs w:val="20"/>
                <w:u w:val="none"/>
                <w:lang w:val="en-US" w:eastAsia="zh-CN" w:bidi="ar"/>
              </w:rPr>
              <w:t>具有较强团队管理能力和工作责任心，具备粮、油、调味品销售管理经验优先</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具备敏锐的市场洞察能力和行业信息捕捉能力，优秀表达能力、沟通能力、市场开拓能力和高度的计划统筹能力；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cs="Times New Roman"/>
                <w:i w:val="0"/>
                <w:iCs w:val="0"/>
                <w:color w:val="000000"/>
                <w:kern w:val="0"/>
                <w:sz w:val="20"/>
                <w:szCs w:val="20"/>
                <w:u w:val="none"/>
                <w:lang w:val="en-US" w:eastAsia="zh-CN" w:bidi="ar"/>
              </w:rPr>
              <w:t>5.服从工作安排，</w:t>
            </w:r>
            <w:r>
              <w:rPr>
                <w:rFonts w:hint="default" w:ascii="Times New Roman" w:hAnsi="Times New Roman" w:eastAsia="宋体" w:cs="Times New Roman"/>
                <w:i w:val="0"/>
                <w:iCs w:val="0"/>
                <w:color w:val="000000"/>
                <w:kern w:val="0"/>
                <w:sz w:val="20"/>
                <w:szCs w:val="20"/>
                <w:u w:val="none"/>
                <w:lang w:val="en-US" w:eastAsia="zh-CN" w:bidi="ar"/>
              </w:rPr>
              <w:t>能够适应较高工作强度，具备一定抗压能力</w:t>
            </w:r>
            <w:r>
              <w:rPr>
                <w:rFonts w:hint="default" w:ascii="Times New Roman" w:hAnsi="Times New Roman" w:cs="Times New Roman"/>
                <w:i w:val="0"/>
                <w:iCs w:val="0"/>
                <w:color w:val="000000"/>
                <w:kern w:val="0"/>
                <w:sz w:val="20"/>
                <w:szCs w:val="20"/>
                <w:u w:val="none"/>
                <w:lang w:val="en-US" w:eastAsia="zh-CN" w:bidi="ar"/>
              </w:rPr>
              <w:t>。</w:t>
            </w:r>
          </w:p>
        </w:tc>
        <w:tc>
          <w:tcPr>
            <w:tcW w:w="1170" w:type="dxa"/>
            <w:tcBorders>
              <w:top w:val="single" w:color="auto" w:sz="4" w:space="0"/>
              <w:left w:val="single" w:color="auto" w:sz="4" w:space="0"/>
              <w:bottom w:val="single" w:color="000000" w:sz="4" w:space="0"/>
              <w:right w:val="single" w:color="auto" w:sz="4" w:space="0"/>
            </w:tcBorders>
            <w:shd w:val="clear" w:color="auto" w:fill="auto"/>
            <w:vAlign w:val="center"/>
          </w:tcPr>
          <w:p w14:paraId="777EA3D0">
            <w:pPr>
              <w:jc w:val="center"/>
              <w:rPr>
                <w:rFonts w:hint="default" w:ascii="Times New Roman" w:hAnsi="Times New Roman" w:eastAsia="宋体" w:cs="Times New Roman"/>
                <w:i w:val="0"/>
                <w:iCs w:val="0"/>
                <w:color w:val="000000"/>
                <w:sz w:val="20"/>
                <w:szCs w:val="20"/>
                <w:u w:val="none"/>
                <w:lang w:eastAsia="zh-CN"/>
              </w:rPr>
            </w:pPr>
            <w:r>
              <w:rPr>
                <w:rFonts w:hint="default" w:ascii="Times New Roman" w:hAnsi="Times New Roman" w:cs="Times New Roman"/>
                <w:i w:val="0"/>
                <w:iCs w:val="0"/>
                <w:color w:val="000000"/>
                <w:sz w:val="20"/>
                <w:szCs w:val="20"/>
                <w:u w:val="none"/>
                <w:lang w:eastAsia="zh-CN"/>
              </w:rPr>
              <w:t>成都市各区（市）县等地区</w:t>
            </w:r>
            <w:r>
              <w:rPr>
                <w:rFonts w:hint="eastAsia" w:cs="Times New Roman"/>
                <w:i w:val="0"/>
                <w:iCs w:val="0"/>
                <w:color w:val="000000"/>
                <w:sz w:val="20"/>
                <w:szCs w:val="20"/>
                <w:u w:val="none"/>
                <w:lang w:val="en-US" w:eastAsia="zh-CN"/>
              </w:rPr>
              <w:t>及广汉市、什邡市</w:t>
            </w:r>
          </w:p>
        </w:tc>
      </w:tr>
    </w:tbl>
    <w:p w14:paraId="79262E0E">
      <w:pPr>
        <w:shd w:val="clear"/>
        <w:rPr>
          <w:rFonts w:hint="eastAsia"/>
        </w:rPr>
        <w:sectPr>
          <w:endnotePr>
            <w:numFmt w:val="decimal"/>
          </w:endnotePr>
          <w:pgSz w:w="16838" w:h="11906" w:orient="landscape"/>
          <w:pgMar w:top="720" w:right="720" w:bottom="720" w:left="720" w:header="454" w:footer="624" w:gutter="0"/>
          <w:cols w:space="0" w:num="1"/>
          <w:rtlGutter w:val="0"/>
          <w:docGrid w:type="linesAndChars" w:linePitch="360" w:charSpace="0"/>
        </w:sectPr>
      </w:pPr>
    </w:p>
    <w:p w14:paraId="4ADBE0A4">
      <w:pPr>
        <w:shd w:val="clear"/>
        <w:tabs>
          <w:tab w:val="left" w:pos="5552"/>
        </w:tabs>
        <w:bidi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w:t>
      </w:r>
    </w:p>
    <w:p w14:paraId="59A3E21B">
      <w:pPr>
        <w:keepNext w:val="0"/>
        <w:keepLines w:val="0"/>
        <w:pageBreakBefore w:val="0"/>
        <w:shd w:val="clear"/>
        <w:kinsoku/>
        <w:wordWrap/>
        <w:overflowPunct/>
        <w:topLinePunct w:val="0"/>
        <w:autoSpaceDE/>
        <w:autoSpaceDN/>
        <w:bidi w:val="0"/>
        <w:spacing w:line="600" w:lineRule="exact"/>
        <w:jc w:val="center"/>
        <w:rPr>
          <w:rFonts w:eastAsia="方正小标宋简体"/>
          <w:b/>
          <w:bCs/>
          <w:color w:val="000000"/>
          <w:sz w:val="44"/>
          <w:szCs w:val="44"/>
        </w:rPr>
      </w:pPr>
      <w:r>
        <w:rPr>
          <w:rFonts w:hAnsi="方正小标宋简体" w:eastAsia="方正小标宋简体"/>
          <w:b/>
          <w:bCs/>
          <w:color w:val="000000"/>
          <w:sz w:val="44"/>
          <w:szCs w:val="44"/>
        </w:rPr>
        <w:t>承诺书</w:t>
      </w:r>
    </w:p>
    <w:p w14:paraId="38F09D8B">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我是参加202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年招聘的应聘人员，我已认真阅读相关招聘公告信息，已清</w:t>
      </w:r>
      <w:r>
        <w:rPr>
          <w:rFonts w:hint="eastAsia" w:ascii="仿宋_GB2312" w:hAnsi="仿宋_GB2312" w:eastAsia="仿宋_GB2312" w:cs="仿宋_GB2312"/>
          <w:sz w:val="32"/>
          <w:szCs w:val="32"/>
          <w:lang w:eastAsia="zh-CN"/>
        </w:rPr>
        <w:t>楚地</w:t>
      </w:r>
      <w:r>
        <w:rPr>
          <w:rFonts w:hint="eastAsia" w:ascii="仿宋_GB2312" w:hAnsi="仿宋_GB2312" w:eastAsia="仿宋_GB2312" w:cs="仿宋_GB2312"/>
          <w:sz w:val="32"/>
          <w:szCs w:val="32"/>
        </w:rPr>
        <w:t>了解相关工作要求和纪律规定。</w:t>
      </w:r>
    </w:p>
    <w:p w14:paraId="64B18384">
      <w:pPr>
        <w:keepNext w:val="0"/>
        <w:keepLines w:val="0"/>
        <w:pageBreakBefore w:val="0"/>
        <w:widowControl w:val="0"/>
        <w:shd w:val="clear"/>
        <w:kinsoku/>
        <w:wordWrap/>
        <w:overflowPunct/>
        <w:topLinePunct w:val="0"/>
        <w:autoSpaceDE/>
        <w:autoSpaceDN/>
        <w:bidi w:val="0"/>
        <w:adjustRightInd/>
        <w:snapToGrid/>
        <w:spacing w:line="44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我郑重承诺：</w:t>
      </w:r>
    </w:p>
    <w:p w14:paraId="27A46A64">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自觉遵守有关规定及202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年招聘公告的各项要求</w:t>
      </w:r>
      <w:r>
        <w:rPr>
          <w:rFonts w:hint="eastAsia" w:ascii="仿宋_GB2312" w:hAnsi="仿宋_GB2312" w:eastAsia="仿宋_GB2312" w:cs="仿宋_GB2312"/>
          <w:sz w:val="32"/>
          <w:szCs w:val="32"/>
          <w:lang w:eastAsia="zh-CN"/>
        </w:rPr>
        <w:t>。</w:t>
      </w:r>
    </w:p>
    <w:p w14:paraId="2BD1E453">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慎重报考符合条件的岗位，并对自己的报名负责。</w:t>
      </w:r>
    </w:p>
    <w:p w14:paraId="3B9A0184">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诚信报名，如实填写报名信息，不虚报、瞒报，不骗取考试资格，不恶意注册报名信息，不干扰正常报名秩序。</w:t>
      </w:r>
    </w:p>
    <w:p w14:paraId="26A6279C">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诚信考试，遵守考试纪律，服从考试安排，不舞弊或协助他人舞弊；考后不散布、不传播考试试题，不参与网上不负责任的议论。</w:t>
      </w:r>
    </w:p>
    <w:p w14:paraId="57E51719">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在体检过程中不隐瞒影响录用的疾病或者病史，不串通工作人员作弊或者请他人顶替体检，不替换化验样本。</w:t>
      </w:r>
    </w:p>
    <w:p w14:paraId="3F335AE1">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六、遵守回避事项，不报考</w:t>
      </w:r>
      <w:r>
        <w:rPr>
          <w:rFonts w:hint="eastAsia" w:ascii="仿宋_GB2312" w:hAnsi="仿宋_GB2312" w:eastAsia="仿宋_GB2312" w:cs="仿宋_GB2312"/>
          <w:sz w:val="32"/>
          <w:szCs w:val="32"/>
        </w:rPr>
        <w:t>录用后即构成干部任职回避情形的岗位，</w:t>
      </w:r>
      <w:r>
        <w:rPr>
          <w:rFonts w:hint="eastAsia" w:ascii="仿宋_GB2312" w:hAnsi="仿宋_GB2312" w:eastAsia="仿宋_GB2312" w:cs="仿宋_GB2312"/>
          <w:sz w:val="32"/>
          <w:szCs w:val="32"/>
          <w:lang w:val="en-US" w:eastAsia="zh-CN"/>
        </w:rPr>
        <w:t>不报考</w:t>
      </w:r>
      <w:r>
        <w:rPr>
          <w:rFonts w:hint="eastAsia" w:ascii="仿宋_GB2312" w:hAnsi="仿宋_GB2312" w:eastAsia="仿宋_GB2312" w:cs="仿宋_GB2312"/>
          <w:sz w:val="32"/>
          <w:szCs w:val="32"/>
        </w:rPr>
        <w:t>与本人有夫妻关系、直系血亲关系、三代以内旁系血亲关系以及近姻亲关系的人员担任领导班子成员及同级非领导干部所在单位的岗位。</w:t>
      </w:r>
    </w:p>
    <w:p w14:paraId="1BA55B83">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诚信履约，不轻易放弃，认真对待每一个招考环节，认真执行每一项招考要求。特别是进入面试环节后，不临时随意放弃面试、考察、体检、录取资格，影响其他考生权益。</w:t>
      </w:r>
    </w:p>
    <w:p w14:paraId="5F439FDE">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保证报名时所留联系方式准确无误并保持正常使用，在应聘过程中若联系不到本人，视为放弃应聘</w:t>
      </w:r>
      <w:r>
        <w:rPr>
          <w:rFonts w:hint="eastAsia" w:ascii="仿宋_GB2312" w:hAnsi="仿宋_GB2312" w:eastAsia="仿宋_GB2312" w:cs="仿宋_GB2312"/>
          <w:sz w:val="32"/>
          <w:szCs w:val="32"/>
          <w:lang w:eastAsia="zh-CN"/>
        </w:rPr>
        <w:t>。</w:t>
      </w:r>
    </w:p>
    <w:p w14:paraId="256ACA25">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对违反以上承诺所造成的后果，本人自愿承担相应责任。</w:t>
      </w:r>
    </w:p>
    <w:p w14:paraId="755C6727">
      <w:pPr>
        <w:keepNext w:val="0"/>
        <w:keepLines w:val="0"/>
        <w:pageBreakBefore w:val="0"/>
        <w:widowControl w:val="0"/>
        <w:shd w:val="clear"/>
        <w:kinsoku/>
        <w:wordWrap/>
        <w:overflowPunct/>
        <w:topLinePunct w:val="0"/>
        <w:autoSpaceDE/>
        <w:autoSpaceDN/>
        <w:bidi w:val="0"/>
        <w:adjustRightInd/>
        <w:snapToGrid/>
        <w:spacing w:line="440" w:lineRule="exact"/>
        <w:ind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lang w:val="en-US" w:eastAsia="zh-CN"/>
        </w:rPr>
        <w:t>签字（手签）</w:t>
      </w:r>
      <w:r>
        <w:rPr>
          <w:rFonts w:hint="eastAsia" w:ascii="仿宋_GB2312" w:hAnsi="仿宋_GB2312" w:eastAsia="仿宋_GB2312" w:cs="仿宋_GB2312"/>
          <w:sz w:val="32"/>
          <w:szCs w:val="32"/>
        </w:rPr>
        <w:t>：</w:t>
      </w:r>
      <w:bookmarkStart w:id="0" w:name="_GoBack"/>
      <w:bookmarkEnd w:id="0"/>
    </w:p>
    <w:p w14:paraId="2B0EFD4E">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val="en-US" w:eastAsia="zh-CN"/>
        </w:rPr>
      </w:pPr>
    </w:p>
    <w:p w14:paraId="2F6FB08E">
      <w:pPr>
        <w:keepNext w:val="0"/>
        <w:keepLines w:val="0"/>
        <w:pageBreakBefore w:val="0"/>
        <w:widowControl w:val="0"/>
        <w:shd w:val="clear"/>
        <w:kinsoku/>
        <w:wordWrap/>
        <w:overflowPunct/>
        <w:topLinePunct w:val="0"/>
        <w:autoSpaceDE/>
        <w:autoSpaceDN/>
        <w:bidi w:val="0"/>
        <w:adjustRightInd/>
        <w:snapToGrid/>
        <w:spacing w:line="4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w:t>
      </w:r>
    </w:p>
    <w:p w14:paraId="313370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1D7031"/>
    <w:rsid w:val="13390EFF"/>
    <w:rsid w:val="1B327528"/>
    <w:rsid w:val="2F11754B"/>
    <w:rsid w:val="5CC42BB4"/>
    <w:rsid w:val="621D7031"/>
    <w:rsid w:val="6E794BCD"/>
    <w:rsid w:val="779E4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2026-10-10T03:36:00Z</dcterms:created>
  <dc:creator>冯浩</dc:creator>
  <cp:lastModifiedBy>冯浩</cp:lastModifiedBy>
  <dcterms:modified xsi:type="dcterms:W3CDTF">2026-10-10T03:38:18Z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BD1FCCD745264C16848A1A955C2BFCA4_11</vt:lpwstr>
  </property>
  <property fmtid="{D5CDD505-2E9C-101B-9397-08002B2CF9AE}" pid="4" name="KSOTemplateDocerSaveRecord">
    <vt:lpwstr>eyJoZGlkIjoiMmQ3ZjhkZGVhZGRmMDA3YWFiNzVlNzg1MDM2MWQ0ZTAiLCJ1c2VySWQiOiIxNzY1MjAwMTk1In0=</vt:lpwstr>
  </property>
</Properties>
</file>